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E7C14" w14:textId="71C43FFE" w:rsidR="00037D89" w:rsidRPr="0027216F" w:rsidRDefault="00037D89" w:rsidP="00037D8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 w:hint="eastAsia"/>
          <w:b/>
          <w:bCs/>
          <w:sz w:val="28"/>
          <w:lang w:eastAsia="ko-KR"/>
        </w:rPr>
      </w:pPr>
      <w:bookmarkStart w:id="0" w:name="_Hlk145670493"/>
      <w:r w:rsidRPr="0027216F">
        <w:rPr>
          <w:rFonts w:ascii="Arial" w:hAnsi="Arial" w:cs="Arial"/>
          <w:b/>
          <w:bCs/>
          <w:sz w:val="28"/>
        </w:rPr>
        <w:t>3GPP TSG RAN</w:t>
      </w:r>
      <w:r w:rsidR="0059046C">
        <w:rPr>
          <w:rFonts w:ascii="Arial" w:hAnsi="Arial" w:cs="Arial" w:hint="eastAsia"/>
          <w:b/>
          <w:bCs/>
          <w:sz w:val="28"/>
          <w:lang w:eastAsia="ko-KR"/>
        </w:rPr>
        <w:t xml:space="preserve"> WG1</w:t>
      </w:r>
      <w:r w:rsidR="00971C7C">
        <w:rPr>
          <w:rFonts w:ascii="Arial" w:hAnsi="Arial" w:cs="Arial" w:hint="eastAsia"/>
          <w:b/>
          <w:bCs/>
          <w:sz w:val="28"/>
          <w:lang w:eastAsia="ko-KR"/>
        </w:rPr>
        <w:t xml:space="preserve"> Meeting </w:t>
      </w:r>
      <w:r w:rsidRPr="0027216F">
        <w:rPr>
          <w:rFonts w:ascii="Arial" w:hAnsi="Arial" w:cs="Arial"/>
          <w:b/>
          <w:bCs/>
          <w:sz w:val="28"/>
        </w:rPr>
        <w:t>#1</w:t>
      </w:r>
      <w:r w:rsidR="006B0DAB">
        <w:rPr>
          <w:rFonts w:ascii="Arial" w:hAnsi="Arial" w:cs="Arial" w:hint="eastAsia"/>
          <w:b/>
          <w:bCs/>
          <w:sz w:val="28"/>
          <w:lang w:eastAsia="ko-KR"/>
        </w:rPr>
        <w:t>22</w:t>
      </w:r>
      <w:r w:rsidRPr="0027216F">
        <w:rPr>
          <w:rFonts w:ascii="Arial" w:hAnsi="Arial" w:cs="Arial"/>
          <w:b/>
          <w:bCs/>
          <w:sz w:val="28"/>
        </w:rPr>
        <w:tab/>
      </w:r>
      <w:r w:rsidRPr="0027216F">
        <w:rPr>
          <w:rFonts w:ascii="Arial" w:hAnsi="Arial" w:cs="Arial"/>
          <w:b/>
          <w:bCs/>
          <w:sz w:val="28"/>
        </w:rPr>
        <w:tab/>
        <w:t>R</w:t>
      </w:r>
      <w:r w:rsidR="0059046C">
        <w:rPr>
          <w:rFonts w:ascii="Arial" w:hAnsi="Arial" w:cs="Arial" w:hint="eastAsia"/>
          <w:b/>
          <w:bCs/>
          <w:sz w:val="28"/>
          <w:lang w:eastAsia="ko-KR"/>
        </w:rPr>
        <w:t>1-25</w:t>
      </w:r>
      <w:r w:rsidR="003D0F0F">
        <w:rPr>
          <w:rFonts w:ascii="Arial" w:hAnsi="Arial" w:cs="Arial" w:hint="eastAsia"/>
          <w:b/>
          <w:bCs/>
          <w:sz w:val="28"/>
          <w:lang w:eastAsia="ko-KR"/>
        </w:rPr>
        <w:t>06151</w:t>
      </w:r>
    </w:p>
    <w:p w14:paraId="23FAFD3C" w14:textId="0A5B8B6F" w:rsidR="00037D89" w:rsidRPr="0027216F" w:rsidRDefault="002A49A8" w:rsidP="00037D8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Bengaluru</w:t>
      </w:r>
      <w:r w:rsidR="0059046C">
        <w:rPr>
          <w:rFonts w:ascii="Arial" w:eastAsiaTheme="minorEastAsia" w:hAnsi="Arial" w:cs="Arial" w:hint="eastAsia"/>
          <w:b/>
          <w:bCs/>
          <w:sz w:val="28"/>
          <w:lang w:eastAsia="ko-KR"/>
        </w:rPr>
        <w:t>, India</w:t>
      </w:r>
      <w:r w:rsidR="00CD5FA7" w:rsidRPr="00CD5FA7">
        <w:rPr>
          <w:rFonts w:ascii="Arial" w:eastAsiaTheme="minorEastAsia" w:hAnsi="Arial" w:cs="Arial"/>
          <w:b/>
          <w:bCs/>
          <w:sz w:val="28"/>
          <w:lang w:eastAsia="ko-KR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Aug.</w:t>
      </w:r>
      <w:r w:rsidR="00CD5FA7" w:rsidRPr="00CD5FA7">
        <w:rPr>
          <w:rFonts w:ascii="Arial" w:eastAsiaTheme="minorEastAsia" w:hAnsi="Arial" w:cs="Arial"/>
          <w:b/>
          <w:bCs/>
          <w:sz w:val="28"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25</w:t>
      </w:r>
      <w:r w:rsidR="00722781" w:rsidRPr="00722781">
        <w:rPr>
          <w:rFonts w:ascii="Arial" w:eastAsiaTheme="minorEastAsia" w:hAnsi="Arial" w:cs="Arial" w:hint="eastAsia"/>
          <w:b/>
          <w:bCs/>
          <w:sz w:val="28"/>
          <w:vertAlign w:val="superscript"/>
          <w:lang w:eastAsia="ko-KR"/>
        </w:rPr>
        <w:t>th</w:t>
      </w:r>
      <w:r w:rsidR="00722781"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 -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29</w:t>
      </w:r>
      <w:r w:rsidR="00722781" w:rsidRPr="00722781">
        <w:rPr>
          <w:rFonts w:ascii="Arial" w:eastAsiaTheme="minorEastAsia" w:hAnsi="Arial" w:cs="Arial" w:hint="eastAsia"/>
          <w:b/>
          <w:bCs/>
          <w:sz w:val="28"/>
          <w:vertAlign w:val="superscript"/>
          <w:lang w:eastAsia="ko-KR"/>
        </w:rPr>
        <w:t>th</w:t>
      </w:r>
      <w:r w:rsidR="00CD5FA7" w:rsidRPr="00CD5FA7">
        <w:rPr>
          <w:rFonts w:ascii="Arial" w:eastAsiaTheme="minorEastAsia" w:hAnsi="Arial" w:cs="Arial"/>
          <w:b/>
          <w:bCs/>
          <w:sz w:val="28"/>
          <w:lang w:eastAsia="ko-KR"/>
        </w:rPr>
        <w:t>, 2025</w:t>
      </w:r>
    </w:p>
    <w:bookmarkEnd w:id="0"/>
    <w:p w14:paraId="6ED1A4E9" w14:textId="77777777" w:rsidR="004607C3" w:rsidRPr="0027216F" w:rsidRDefault="004607C3">
      <w:pPr>
        <w:rPr>
          <w:rFonts w:ascii="Arial" w:hAnsi="Arial" w:cs="Arial"/>
        </w:rPr>
      </w:pPr>
    </w:p>
    <w:p w14:paraId="7BB06EBC" w14:textId="759904D8" w:rsidR="004607C3" w:rsidRPr="0027216F" w:rsidRDefault="005D20F1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Agenda item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>: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27216F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1</w:t>
      </w:r>
      <w:r w:rsidR="0050241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1.</w:t>
      </w:r>
      <w:r w:rsidR="001E0DE4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2</w:t>
      </w:r>
      <w:r w:rsidR="004E31B5" w:rsidRPr="0027216F">
        <w:rPr>
          <w:rFonts w:ascii="Arial" w:eastAsia="SimSun" w:hAnsi="Arial" w:cs="Arial"/>
          <w:b/>
          <w:bCs/>
          <w:color w:val="000000"/>
          <w:sz w:val="24"/>
        </w:rPr>
        <w:t xml:space="preserve"> </w:t>
      </w:r>
    </w:p>
    <w:p w14:paraId="3A95184F" w14:textId="449F2F94" w:rsidR="005D20F1" w:rsidRPr="00553DFE" w:rsidRDefault="005D20F1" w:rsidP="00C83D64">
      <w:pPr>
        <w:tabs>
          <w:tab w:val="left" w:pos="1985"/>
        </w:tabs>
        <w:spacing w:after="180"/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Title:</w:t>
      </w:r>
      <w:r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553DFE" w:rsidRPr="00B26EA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View</w:t>
      </w:r>
      <w:r w:rsidR="00720966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s</w:t>
      </w:r>
      <w:r w:rsidR="00553DFE" w:rsidRPr="00B26EA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 xml:space="preserve"> on </w:t>
      </w:r>
      <w:r w:rsidR="00B55BCF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evaluation assumptions</w:t>
      </w:r>
      <w:r w:rsidR="00EB456A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 xml:space="preserve"> for</w:t>
      </w:r>
      <w:r w:rsidR="00B20D7D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 xml:space="preserve"> 6GR air interface</w:t>
      </w:r>
      <w:r w:rsidR="00D823F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 xml:space="preserve"> </w:t>
      </w:r>
    </w:p>
    <w:p w14:paraId="04D26BD7" w14:textId="77777777" w:rsidR="004607C3" w:rsidRPr="0027216F" w:rsidRDefault="004607C3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Source:</w:t>
      </w:r>
      <w:r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037D89" w:rsidRPr="0027216F">
        <w:rPr>
          <w:rFonts w:ascii="Arial" w:eastAsia="SimSun" w:hAnsi="Arial" w:cs="Arial"/>
          <w:b/>
          <w:bCs/>
          <w:color w:val="000000"/>
          <w:sz w:val="24"/>
        </w:rPr>
        <w:t>SK Telecom</w:t>
      </w:r>
    </w:p>
    <w:p w14:paraId="177FC21E" w14:textId="6CF96186" w:rsidR="004607C3" w:rsidRPr="0027216F" w:rsidRDefault="005D20F1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Document for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>: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3568F1" w:rsidRPr="0027216F">
        <w:rPr>
          <w:rFonts w:ascii="Arial" w:eastAsia="SimSun" w:hAnsi="Arial" w:cs="Arial"/>
          <w:b/>
          <w:bCs/>
          <w:color w:val="000000"/>
          <w:sz w:val="24"/>
        </w:rPr>
        <w:t>Discussion</w:t>
      </w:r>
    </w:p>
    <w:p w14:paraId="1B46B66B" w14:textId="77777777" w:rsidR="004607C3" w:rsidRPr="001D109A" w:rsidRDefault="004607C3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t xml:space="preserve">1. </w:t>
      </w:r>
      <w:r w:rsidR="005D20F1" w:rsidRPr="001D109A">
        <w:rPr>
          <w:rFonts w:eastAsia="SimSun"/>
          <w:b w:val="0"/>
          <w:color w:val="000000"/>
          <w:sz w:val="36"/>
        </w:rPr>
        <w:t>Introduction</w:t>
      </w:r>
    </w:p>
    <w:p w14:paraId="0B7E76F3" w14:textId="3394484C" w:rsidR="0094508D" w:rsidRDefault="008271C6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b/>
          <w:i/>
          <w:iCs/>
          <w:color w:val="FF0000"/>
          <w:sz w:val="20"/>
          <w:szCs w:val="20"/>
          <w:lang w:val="en-GB" w:eastAsia="en-US"/>
        </w:rPr>
      </w:pPr>
      <w:r>
        <w:rPr>
          <w:rFonts w:ascii="Times" w:hAnsi="Times" w:cs="Times" w:hint="eastAsia"/>
          <w:sz w:val="20"/>
          <w:szCs w:val="20"/>
        </w:rPr>
        <w:t>At RAN#10</w:t>
      </w:r>
      <w:r w:rsidR="00D652A7">
        <w:rPr>
          <w:rFonts w:ascii="Times" w:hAnsi="Times" w:cs="Times" w:hint="eastAsia"/>
          <w:sz w:val="20"/>
          <w:szCs w:val="20"/>
        </w:rPr>
        <w:t>8</w:t>
      </w:r>
      <w:r>
        <w:rPr>
          <w:rFonts w:ascii="Times" w:hAnsi="Times" w:cs="Times" w:hint="eastAsia"/>
          <w:sz w:val="20"/>
          <w:szCs w:val="20"/>
        </w:rPr>
        <w:t xml:space="preserve">, the SID on 6G </w:t>
      </w:r>
      <w:r w:rsidR="001E7975">
        <w:rPr>
          <w:rFonts w:ascii="Times" w:hAnsi="Times" w:cs="Times" w:hint="eastAsia"/>
          <w:sz w:val="20"/>
          <w:szCs w:val="20"/>
        </w:rPr>
        <w:t>radio</w:t>
      </w:r>
      <w:r>
        <w:rPr>
          <w:rFonts w:ascii="Times" w:hAnsi="Times" w:cs="Times" w:hint="eastAsia"/>
          <w:sz w:val="20"/>
          <w:szCs w:val="20"/>
        </w:rPr>
        <w:t xml:space="preserve"> has been approved [1]</w:t>
      </w:r>
      <w:r w:rsidR="00274638">
        <w:rPr>
          <w:rFonts w:ascii="Times" w:hAnsi="Times" w:cs="Times" w:hint="eastAsia"/>
          <w:sz w:val="20"/>
          <w:szCs w:val="20"/>
        </w:rPr>
        <w:t xml:space="preserve">. </w:t>
      </w:r>
      <w:r w:rsidR="00240417">
        <w:rPr>
          <w:rFonts w:ascii="Times" w:hAnsi="Times" w:cs="Times" w:hint="eastAsia"/>
          <w:sz w:val="20"/>
          <w:szCs w:val="20"/>
        </w:rPr>
        <w:t xml:space="preserve">RAN1 will initiate the study on the radio access technology for </w:t>
      </w:r>
      <w:r w:rsidR="00B50586">
        <w:rPr>
          <w:rFonts w:ascii="Times" w:hAnsi="Times" w:cs="Times" w:hint="eastAsia"/>
          <w:sz w:val="20"/>
          <w:szCs w:val="20"/>
        </w:rPr>
        <w:t>new generation (6G)</w:t>
      </w:r>
      <w:r w:rsidR="00240417">
        <w:rPr>
          <w:rFonts w:ascii="Times" w:hAnsi="Times" w:cs="Times" w:hint="eastAsia"/>
          <w:sz w:val="20"/>
          <w:szCs w:val="20"/>
        </w:rPr>
        <w:t xml:space="preserve"> </w:t>
      </w:r>
      <w:r w:rsidR="00B50586">
        <w:rPr>
          <w:rFonts w:ascii="Times" w:hAnsi="Times" w:cs="Times" w:hint="eastAsia"/>
          <w:sz w:val="20"/>
          <w:szCs w:val="20"/>
        </w:rPr>
        <w:t xml:space="preserve">from physical layer perspective, </w:t>
      </w:r>
      <w:r w:rsidR="009E6204">
        <w:rPr>
          <w:rFonts w:ascii="Times" w:hAnsi="Times" w:cs="Times" w:hint="eastAsia"/>
          <w:sz w:val="20"/>
          <w:szCs w:val="20"/>
        </w:rPr>
        <w:t xml:space="preserve">and thus evaluating various candidate proposals </w:t>
      </w:r>
      <w:r w:rsidR="005E2AF2">
        <w:rPr>
          <w:rFonts w:ascii="Times" w:hAnsi="Times" w:cs="Times" w:hint="eastAsia"/>
          <w:sz w:val="20"/>
          <w:szCs w:val="20"/>
        </w:rPr>
        <w:t xml:space="preserve">would be highly essential for the success of the 6G study. </w:t>
      </w:r>
      <w:r w:rsidR="001E0DE4">
        <w:rPr>
          <w:rFonts w:ascii="Times" w:hAnsi="Times" w:cs="Times" w:hint="eastAsia"/>
          <w:sz w:val="20"/>
          <w:szCs w:val="20"/>
        </w:rPr>
        <w:t xml:space="preserve">Accordingly, </w:t>
      </w:r>
      <w:r w:rsidR="001D77C3">
        <w:rPr>
          <w:rFonts w:ascii="Times" w:hAnsi="Times" w:cs="Times" w:hint="eastAsia"/>
          <w:sz w:val="20"/>
          <w:szCs w:val="20"/>
        </w:rPr>
        <w:t xml:space="preserve">defining evaluation assumptions is a key </w:t>
      </w:r>
      <w:r w:rsidR="00A26371">
        <w:rPr>
          <w:rFonts w:ascii="Times" w:hAnsi="Times" w:cs="Times"/>
          <w:sz w:val="20"/>
          <w:szCs w:val="20"/>
        </w:rPr>
        <w:t>first</w:t>
      </w:r>
      <w:r w:rsidR="00A26371">
        <w:rPr>
          <w:rFonts w:ascii="Times" w:hAnsi="Times" w:cs="Times" w:hint="eastAsia"/>
          <w:sz w:val="20"/>
          <w:szCs w:val="20"/>
        </w:rPr>
        <w:t xml:space="preserve"> step in the 6G study. </w:t>
      </w:r>
      <w:r w:rsidR="008255E3">
        <w:rPr>
          <w:rFonts w:ascii="Times" w:hAnsi="Times" w:cs="Times" w:hint="eastAsia"/>
          <w:sz w:val="20"/>
          <w:szCs w:val="20"/>
          <w:lang w:val="en-GB"/>
        </w:rPr>
        <w:t>In this contribution, we</w:t>
      </w:r>
      <w:r w:rsidR="008D1030">
        <w:rPr>
          <w:rFonts w:ascii="Times" w:hAnsi="Times" w:cs="Times" w:hint="eastAsia"/>
          <w:sz w:val="20"/>
          <w:szCs w:val="20"/>
          <w:lang w:val="en-GB"/>
        </w:rPr>
        <w:t xml:space="preserve"> aim at providing our view on </w:t>
      </w:r>
      <w:r w:rsidR="00A26371">
        <w:rPr>
          <w:rFonts w:ascii="Times" w:hAnsi="Times" w:cs="Times" w:hint="eastAsia"/>
          <w:sz w:val="20"/>
          <w:szCs w:val="20"/>
          <w:lang w:val="en-GB"/>
        </w:rPr>
        <w:t>evaluation assumption</w:t>
      </w:r>
      <w:r w:rsidR="008329E3">
        <w:rPr>
          <w:rFonts w:ascii="Times" w:hAnsi="Times" w:cs="Times" w:hint="eastAsia"/>
          <w:sz w:val="20"/>
          <w:szCs w:val="20"/>
          <w:lang w:val="en-GB"/>
        </w:rPr>
        <w:t>s for</w:t>
      </w:r>
      <w:r w:rsidR="00274638">
        <w:rPr>
          <w:rFonts w:ascii="Times" w:hAnsi="Times" w:cs="Times" w:hint="eastAsia"/>
          <w:sz w:val="20"/>
          <w:szCs w:val="20"/>
          <w:lang w:val="en-GB"/>
        </w:rPr>
        <w:t xml:space="preserve"> 6GR air interface</w:t>
      </w:r>
      <w:r w:rsidR="008D1030">
        <w:rPr>
          <w:rFonts w:ascii="Times" w:hAnsi="Times" w:cs="Times" w:hint="eastAsia"/>
          <w:sz w:val="20"/>
          <w:szCs w:val="20"/>
          <w:lang w:val="en-GB"/>
        </w:rPr>
        <w:t xml:space="preserve">. </w:t>
      </w:r>
    </w:p>
    <w:p w14:paraId="74AE2AAC" w14:textId="77777777" w:rsidR="00832DCC" w:rsidRPr="00832DCC" w:rsidRDefault="00832DCC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  <w:lang w:val="en-GB"/>
        </w:rPr>
      </w:pPr>
    </w:p>
    <w:p w14:paraId="61EF22FC" w14:textId="77777777" w:rsidR="005D20F1" w:rsidRPr="008D1030" w:rsidRDefault="005D20F1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 w:rsidRPr="001D109A">
        <w:rPr>
          <w:rFonts w:eastAsia="SimSun"/>
          <w:b w:val="0"/>
          <w:color w:val="000000"/>
          <w:sz w:val="36"/>
        </w:rPr>
        <w:t xml:space="preserve">2. </w:t>
      </w:r>
      <w:r w:rsidR="001E2EE3" w:rsidRPr="001D109A">
        <w:rPr>
          <w:rFonts w:eastAsia="SimSun" w:hint="eastAsia"/>
          <w:b w:val="0"/>
          <w:color w:val="000000"/>
          <w:sz w:val="36"/>
        </w:rPr>
        <w:t>Discussion</w:t>
      </w:r>
    </w:p>
    <w:p w14:paraId="7D1A91B3" w14:textId="3054B7ED" w:rsidR="00294A38" w:rsidRPr="00874F81" w:rsidRDefault="00294A38" w:rsidP="00294A38">
      <w:pPr>
        <w:spacing w:after="120"/>
        <w:jc w:val="both"/>
        <w:rPr>
          <w:lang w:eastAsia="ko-KR"/>
        </w:rPr>
      </w:pPr>
      <w:r>
        <w:rPr>
          <w:rFonts w:hint="eastAsia"/>
          <w:lang w:val="en-US" w:eastAsia="ko-KR"/>
        </w:rPr>
        <w:t xml:space="preserve">In general, </w:t>
      </w:r>
      <w:r w:rsidR="00341B2B">
        <w:rPr>
          <w:rFonts w:hint="eastAsia"/>
          <w:lang w:val="en-US" w:eastAsia="ko-KR"/>
        </w:rPr>
        <w:t xml:space="preserve">evaluation/assessment for any </w:t>
      </w:r>
      <w:r w:rsidR="00341B2B">
        <w:rPr>
          <w:rFonts w:ascii="Times" w:hAnsi="Times" w:cs="Times" w:hint="eastAsia"/>
        </w:rPr>
        <w:t>candidate proposals</w:t>
      </w:r>
      <w:r w:rsidR="00341B2B">
        <w:rPr>
          <w:rFonts w:ascii="Times" w:hAnsi="Times" w:cs="Times" w:hint="eastAsia"/>
          <w:lang w:eastAsia="ko-KR"/>
        </w:rPr>
        <w:t xml:space="preserve"> </w:t>
      </w:r>
      <w:r w:rsidR="00952BAB">
        <w:rPr>
          <w:rFonts w:ascii="Times" w:hAnsi="Times" w:cs="Times" w:hint="eastAsia"/>
          <w:lang w:eastAsia="ko-KR"/>
        </w:rPr>
        <w:t xml:space="preserve">should be conducted under practical assumption. For instance, </w:t>
      </w:r>
      <w:r w:rsidR="00D92C8E">
        <w:rPr>
          <w:rFonts w:ascii="Times" w:hAnsi="Times" w:cs="Times" w:hint="eastAsia"/>
          <w:lang w:eastAsia="ko-KR"/>
        </w:rPr>
        <w:t xml:space="preserve">if a certain MIMO scheme is evaluated under the assumption of </w:t>
      </w:r>
      <w:r w:rsidR="007F1ECA">
        <w:rPr>
          <w:rFonts w:ascii="Times" w:hAnsi="Times" w:cs="Times" w:hint="eastAsia"/>
          <w:lang w:eastAsia="ko-KR"/>
        </w:rPr>
        <w:t xml:space="preserve">5ms CSI-RS periodicity, </w:t>
      </w:r>
      <w:r w:rsidR="00874F81">
        <w:rPr>
          <w:rFonts w:ascii="Times" w:hAnsi="Times" w:cs="Times" w:hint="eastAsia"/>
          <w:lang w:eastAsia="ko-KR"/>
        </w:rPr>
        <w:t xml:space="preserve">which is rarely used in </w:t>
      </w:r>
      <w:r w:rsidR="00874F81">
        <w:rPr>
          <w:rFonts w:ascii="Times" w:hAnsi="Times" w:cs="Times"/>
          <w:lang w:eastAsia="ko-KR"/>
        </w:rPr>
        <w:t>commercial</w:t>
      </w:r>
      <w:r w:rsidR="00874F81">
        <w:rPr>
          <w:rFonts w:ascii="Times" w:hAnsi="Times" w:cs="Times" w:hint="eastAsia"/>
          <w:lang w:eastAsia="ko-KR"/>
        </w:rPr>
        <w:t xml:space="preserve"> network, </w:t>
      </w:r>
      <w:r w:rsidR="001047B6">
        <w:rPr>
          <w:rFonts w:ascii="Times" w:hAnsi="Times" w:cs="Times" w:hint="eastAsia"/>
          <w:lang w:eastAsia="ko-KR"/>
        </w:rPr>
        <w:t>sufficient gain can be obtained</w:t>
      </w:r>
      <w:r w:rsidR="00967E2B">
        <w:rPr>
          <w:rFonts w:ascii="Times" w:hAnsi="Times" w:cs="Times" w:hint="eastAsia"/>
          <w:lang w:eastAsia="ko-KR"/>
        </w:rPr>
        <w:t xml:space="preserve"> in the evaluation</w:t>
      </w:r>
      <w:r w:rsidR="001047B6">
        <w:rPr>
          <w:rFonts w:ascii="Times" w:hAnsi="Times" w:cs="Times" w:hint="eastAsia"/>
          <w:lang w:eastAsia="ko-KR"/>
        </w:rPr>
        <w:t xml:space="preserve"> by such the scheme</w:t>
      </w:r>
      <w:r w:rsidR="00967E2B">
        <w:rPr>
          <w:rFonts w:ascii="Times" w:hAnsi="Times" w:cs="Times" w:hint="eastAsia"/>
          <w:lang w:eastAsia="ko-KR"/>
        </w:rPr>
        <w:t xml:space="preserve"> but </w:t>
      </w:r>
      <w:r w:rsidR="004B317E">
        <w:rPr>
          <w:rFonts w:ascii="Times" w:hAnsi="Times" w:cs="Times" w:hint="eastAsia"/>
          <w:lang w:eastAsia="ko-KR"/>
        </w:rPr>
        <w:t xml:space="preserve">the gain </w:t>
      </w:r>
      <w:r w:rsidR="00967E2B">
        <w:rPr>
          <w:rFonts w:ascii="Times" w:hAnsi="Times" w:cs="Times" w:hint="eastAsia"/>
          <w:lang w:eastAsia="ko-KR"/>
        </w:rPr>
        <w:t>cannot</w:t>
      </w:r>
      <w:r w:rsidR="004B317E">
        <w:rPr>
          <w:rFonts w:ascii="Times" w:hAnsi="Times" w:cs="Times" w:hint="eastAsia"/>
          <w:lang w:eastAsia="ko-KR"/>
        </w:rPr>
        <w:t xml:space="preserve"> be </w:t>
      </w:r>
      <w:r w:rsidR="00172077">
        <w:rPr>
          <w:rFonts w:ascii="Times" w:hAnsi="Times" w:cs="Times" w:hint="eastAsia"/>
          <w:lang w:eastAsia="ko-KR"/>
        </w:rPr>
        <w:t xml:space="preserve">realized in the live network eventually. In addition, the baseline scheme </w:t>
      </w:r>
      <w:r w:rsidR="00103885">
        <w:rPr>
          <w:rFonts w:ascii="Times" w:hAnsi="Times" w:cs="Times" w:hint="eastAsia"/>
          <w:lang w:eastAsia="ko-KR"/>
        </w:rPr>
        <w:t>should be defined based on the commercialized features</w:t>
      </w:r>
      <w:r w:rsidR="0083438E">
        <w:rPr>
          <w:rFonts w:ascii="Times" w:hAnsi="Times" w:cs="Times" w:hint="eastAsia"/>
          <w:lang w:eastAsia="ko-KR"/>
        </w:rPr>
        <w:t xml:space="preserve"> to avoid </w:t>
      </w:r>
      <w:r w:rsidR="008C6BDC">
        <w:rPr>
          <w:rFonts w:ascii="Times" w:hAnsi="Times" w:cs="Times" w:hint="eastAsia"/>
          <w:lang w:eastAsia="ko-KR"/>
        </w:rPr>
        <w:t>misinterpretation of comparison outcome for evaluation</w:t>
      </w:r>
      <w:r w:rsidR="00103885">
        <w:rPr>
          <w:rFonts w:ascii="Times" w:hAnsi="Times" w:cs="Times" w:hint="eastAsia"/>
          <w:lang w:eastAsia="ko-KR"/>
        </w:rPr>
        <w:t xml:space="preserve">. </w:t>
      </w:r>
      <w:r w:rsidR="00573978">
        <w:rPr>
          <w:rFonts w:ascii="Times" w:hAnsi="Times" w:cs="Times" w:hint="eastAsia"/>
          <w:lang w:eastAsia="ko-KR"/>
        </w:rPr>
        <w:t xml:space="preserve">If the performance comparison is done with the feature which actually </w:t>
      </w:r>
      <w:r w:rsidR="00067B88">
        <w:rPr>
          <w:rFonts w:ascii="Times" w:hAnsi="Times" w:cs="Times" w:hint="eastAsia"/>
          <w:lang w:eastAsia="ko-KR"/>
        </w:rPr>
        <w:t xml:space="preserve">has never been commercialized yet, the gain could be </w:t>
      </w:r>
      <w:r w:rsidR="003F2D35">
        <w:rPr>
          <w:rFonts w:ascii="Times" w:hAnsi="Times" w:cs="Times" w:hint="eastAsia"/>
          <w:lang w:eastAsia="ko-KR"/>
        </w:rPr>
        <w:t xml:space="preserve">meaningless. </w:t>
      </w:r>
    </w:p>
    <w:p w14:paraId="3457A725" w14:textId="46AF4FEE" w:rsidR="008C6BDC" w:rsidRDefault="00D36D9F" w:rsidP="008C6BDC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>
        <w:rPr>
          <w:rFonts w:hint="eastAsia"/>
          <w:lang w:val="en-GB" w:eastAsia="ko-KR"/>
        </w:rPr>
        <w:t>Any evaluation f</w:t>
      </w:r>
      <w:r w:rsidR="00A6790A">
        <w:rPr>
          <w:rFonts w:hint="eastAsia"/>
          <w:lang w:val="en-GB" w:eastAsia="ko-KR"/>
        </w:rPr>
        <w:t>or 6GR air interface</w:t>
      </w:r>
      <w:r>
        <w:rPr>
          <w:rFonts w:hint="eastAsia"/>
          <w:lang w:val="en-GB" w:eastAsia="ko-KR"/>
        </w:rPr>
        <w:t xml:space="preserve"> should be conducted under practical assumption (e.g., based on the actual parameter</w:t>
      </w:r>
      <w:r w:rsidR="002A23B1">
        <w:rPr>
          <w:rFonts w:hint="eastAsia"/>
          <w:lang w:val="en-GB" w:eastAsia="ko-KR"/>
        </w:rPr>
        <w:t xml:space="preserve">s used in commercial networks). </w:t>
      </w:r>
    </w:p>
    <w:p w14:paraId="0DACF21F" w14:textId="288D0A7B" w:rsidR="002A23B1" w:rsidRDefault="002A23B1" w:rsidP="008C6BDC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>
        <w:rPr>
          <w:rFonts w:hint="eastAsia"/>
          <w:lang w:val="en-GB" w:eastAsia="ko-KR"/>
        </w:rPr>
        <w:t xml:space="preserve">Any evaluation for 6GR air interface should be </w:t>
      </w:r>
      <w:r>
        <w:rPr>
          <w:lang w:val="en-GB" w:eastAsia="ko-KR"/>
        </w:rPr>
        <w:t>compared</w:t>
      </w:r>
      <w:r>
        <w:rPr>
          <w:rFonts w:hint="eastAsia"/>
          <w:lang w:val="en-GB" w:eastAsia="ko-KR"/>
        </w:rPr>
        <w:t xml:space="preserve"> with appropriate baseline scheme (e.g., based on the commercialized features)</w:t>
      </w:r>
    </w:p>
    <w:p w14:paraId="04F9A754" w14:textId="77777777" w:rsidR="00103885" w:rsidRDefault="00103885" w:rsidP="00FC6E5F">
      <w:pPr>
        <w:spacing w:after="120"/>
        <w:jc w:val="both"/>
        <w:rPr>
          <w:lang w:eastAsia="ko-KR"/>
        </w:rPr>
      </w:pPr>
    </w:p>
    <w:p w14:paraId="31121387" w14:textId="1183F079" w:rsidR="00332CC8" w:rsidRDefault="000D6AB7" w:rsidP="00FC6E5F">
      <w:pPr>
        <w:spacing w:after="12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what follows, </w:t>
      </w:r>
      <w:r w:rsidR="009355F1">
        <w:rPr>
          <w:rFonts w:hint="eastAsia"/>
          <w:lang w:eastAsia="ko-KR"/>
        </w:rPr>
        <w:t xml:space="preserve">we present our view on </w:t>
      </w:r>
      <w:r>
        <w:rPr>
          <w:rFonts w:hint="eastAsia"/>
          <w:lang w:eastAsia="ko-KR"/>
        </w:rPr>
        <w:t xml:space="preserve">several aspects of evaluation assumptions for each </w:t>
      </w:r>
      <w:r w:rsidR="009355F1">
        <w:rPr>
          <w:rFonts w:hint="eastAsia"/>
          <w:lang w:eastAsia="ko-KR"/>
        </w:rPr>
        <w:t>area (</w:t>
      </w:r>
      <w:r w:rsidR="00B55BCF">
        <w:rPr>
          <w:rFonts w:hint="eastAsia"/>
          <w:lang w:eastAsia="ko-KR"/>
        </w:rPr>
        <w:t>as per agenda for 6GR study</w:t>
      </w:r>
      <w:r w:rsidR="009355F1">
        <w:rPr>
          <w:rFonts w:hint="eastAsia"/>
          <w:lang w:eastAsia="ko-KR"/>
        </w:rPr>
        <w:t>)</w:t>
      </w:r>
      <w:r w:rsidR="00B55BCF">
        <w:rPr>
          <w:rFonts w:hint="eastAsia"/>
          <w:lang w:eastAsia="ko-KR"/>
        </w:rPr>
        <w:t>.</w:t>
      </w:r>
    </w:p>
    <w:p w14:paraId="6685EDDD" w14:textId="7AFF1EFE" w:rsidR="00A47955" w:rsidRDefault="00617475" w:rsidP="00FC6E5F">
      <w:pPr>
        <w:spacing w:after="12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waveform, channel coding, </w:t>
      </w:r>
      <w:r w:rsidR="0079162E">
        <w:rPr>
          <w:rFonts w:hint="eastAsia"/>
          <w:lang w:eastAsia="ko-KR"/>
        </w:rPr>
        <w:t xml:space="preserve">and </w:t>
      </w:r>
      <w:r>
        <w:rPr>
          <w:rFonts w:hint="eastAsia"/>
          <w:lang w:eastAsia="ko-KR"/>
        </w:rPr>
        <w:t xml:space="preserve">modulation, any </w:t>
      </w:r>
      <w:r>
        <w:rPr>
          <w:lang w:eastAsia="ko-KR"/>
        </w:rPr>
        <w:t>enhancement</w:t>
      </w:r>
      <w:r>
        <w:rPr>
          <w:rFonts w:hint="eastAsia"/>
          <w:lang w:eastAsia="ko-KR"/>
        </w:rPr>
        <w:t xml:space="preserve"> shall be justified with huge performance gain and cost efficiency by proper</w:t>
      </w:r>
      <w:r w:rsidR="009A6162">
        <w:rPr>
          <w:rFonts w:hint="eastAsia"/>
          <w:lang w:eastAsia="ko-KR"/>
        </w:rPr>
        <w:t xml:space="preserve"> evaluation</w:t>
      </w:r>
      <w:r w:rsidR="006E1769">
        <w:rPr>
          <w:rFonts w:hint="eastAsia"/>
          <w:lang w:eastAsia="ko-KR"/>
        </w:rPr>
        <w:t xml:space="preserve"> and comparison with 5G </w:t>
      </w:r>
      <w:r w:rsidR="006819BE">
        <w:rPr>
          <w:rFonts w:hint="eastAsia"/>
          <w:lang w:eastAsia="ko-KR"/>
        </w:rPr>
        <w:t>as baseline</w:t>
      </w:r>
      <w:r w:rsidR="009A6162">
        <w:rPr>
          <w:rFonts w:hint="eastAsia"/>
          <w:lang w:eastAsia="ko-KR"/>
        </w:rPr>
        <w:t>. To this end, several aspects should be taken into account</w:t>
      </w:r>
      <w:r w:rsidR="00890E8C">
        <w:rPr>
          <w:rFonts w:hint="eastAsia"/>
          <w:lang w:eastAsia="ko-KR"/>
        </w:rPr>
        <w:t xml:space="preserve"> in terms of evaluation assumptions. </w:t>
      </w:r>
    </w:p>
    <w:p w14:paraId="19A7D997" w14:textId="3262041B" w:rsidR="00494A7E" w:rsidRPr="00494A7E" w:rsidRDefault="00494A7E" w:rsidP="00494A7E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 w:rsidRPr="00FF72DE">
        <w:rPr>
          <w:lang w:eastAsia="ko-KR"/>
        </w:rPr>
        <w:t xml:space="preserve">Link level simulation is used for evaluation </w:t>
      </w:r>
      <w:r>
        <w:rPr>
          <w:rFonts w:hint="eastAsia"/>
          <w:lang w:eastAsia="ko-KR"/>
        </w:rPr>
        <w:t xml:space="preserve">of </w:t>
      </w:r>
      <w:r w:rsidRPr="00FF72DE">
        <w:rPr>
          <w:lang w:eastAsia="ko-KR"/>
        </w:rPr>
        <w:t>waveform</w:t>
      </w:r>
      <w:r>
        <w:rPr>
          <w:rFonts w:hint="eastAsia"/>
          <w:lang w:eastAsia="ko-KR"/>
        </w:rPr>
        <w:t>, channel coding, and modulation.</w:t>
      </w:r>
    </w:p>
    <w:p w14:paraId="57A0A476" w14:textId="6560BE16" w:rsidR="00494A7E" w:rsidRPr="00A24399" w:rsidRDefault="00EE5B5F" w:rsidP="00494A7E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>
        <w:rPr>
          <w:rFonts w:hint="eastAsia"/>
          <w:lang w:eastAsia="ko-KR"/>
        </w:rPr>
        <w:t>For waveform</w:t>
      </w:r>
      <w:r w:rsidR="0020294B">
        <w:rPr>
          <w:rFonts w:hint="eastAsia"/>
          <w:lang w:eastAsia="ko-KR"/>
        </w:rPr>
        <w:t xml:space="preserve"> evaluation</w:t>
      </w:r>
      <w:r>
        <w:rPr>
          <w:rFonts w:hint="eastAsia"/>
          <w:lang w:eastAsia="ko-KR"/>
        </w:rPr>
        <w:t xml:space="preserve">, at least </w:t>
      </w:r>
      <w:r w:rsidR="00AB7AD5">
        <w:rPr>
          <w:rFonts w:hint="eastAsia"/>
          <w:lang w:eastAsia="ko-KR"/>
        </w:rPr>
        <w:t>spectral efficiency</w:t>
      </w:r>
      <w:r w:rsidR="004A7463">
        <w:rPr>
          <w:rFonts w:hint="eastAsia"/>
          <w:lang w:eastAsia="ko-KR"/>
        </w:rPr>
        <w:t xml:space="preserve">, </w:t>
      </w:r>
      <w:r w:rsidR="00637C69">
        <w:rPr>
          <w:rFonts w:hint="eastAsia"/>
          <w:lang w:eastAsia="ko-KR"/>
        </w:rPr>
        <w:t xml:space="preserve">BLER, PAPR, </w:t>
      </w:r>
      <w:r w:rsidR="004A7463">
        <w:rPr>
          <w:lang w:eastAsia="ko-KR"/>
        </w:rPr>
        <w:t>ou</w:t>
      </w:r>
      <w:r w:rsidR="004A7463">
        <w:rPr>
          <w:rFonts w:hint="eastAsia"/>
          <w:lang w:eastAsia="ko-KR"/>
        </w:rPr>
        <w:t xml:space="preserve">t-of-band emission, </w:t>
      </w:r>
      <w:r w:rsidR="00F6002A">
        <w:rPr>
          <w:rFonts w:hint="eastAsia"/>
          <w:lang w:eastAsia="ko-KR"/>
        </w:rPr>
        <w:t xml:space="preserve">EVM, and ACLR should be considered as metric. </w:t>
      </w:r>
    </w:p>
    <w:p w14:paraId="28944E6E" w14:textId="1FDA7DE8" w:rsidR="00A24399" w:rsidRPr="0068357B" w:rsidRDefault="0020294B" w:rsidP="00494A7E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>
        <w:rPr>
          <w:rFonts w:hint="eastAsia"/>
          <w:lang w:val="en-GB" w:eastAsia="ko-KR"/>
        </w:rPr>
        <w:t>For channel coding evaluation, at least BER/BLER, decoding/encoding complexity</w:t>
      </w:r>
      <w:r w:rsidR="00674D08">
        <w:rPr>
          <w:rFonts w:hint="eastAsia"/>
          <w:lang w:val="en-GB" w:eastAsia="ko-KR"/>
        </w:rPr>
        <w:t>/latency</w:t>
      </w:r>
      <w:r w:rsidR="002F03AE">
        <w:rPr>
          <w:rFonts w:hint="eastAsia"/>
          <w:lang w:val="en-GB" w:eastAsia="ko-KR"/>
        </w:rPr>
        <w:t xml:space="preserve"> </w:t>
      </w:r>
      <w:r w:rsidR="002F03AE">
        <w:rPr>
          <w:rFonts w:hint="eastAsia"/>
          <w:lang w:eastAsia="ko-KR"/>
        </w:rPr>
        <w:t xml:space="preserve">should be considered as metric. </w:t>
      </w:r>
    </w:p>
    <w:p w14:paraId="1E3A1DDF" w14:textId="25C6007B" w:rsidR="0068357B" w:rsidRDefault="0068357B" w:rsidP="00494A7E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>
        <w:rPr>
          <w:rFonts w:hint="eastAsia"/>
          <w:lang w:val="en-GB" w:eastAsia="ko-KR"/>
        </w:rPr>
        <w:t xml:space="preserve">For channel coding evaluation, same code rates and block sizes should be considered. </w:t>
      </w:r>
    </w:p>
    <w:p w14:paraId="159D9C52" w14:textId="53A75BE2" w:rsidR="00ED21FA" w:rsidRPr="00A24399" w:rsidRDefault="00ED21FA" w:rsidP="00ED21FA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>
        <w:rPr>
          <w:rFonts w:hint="eastAsia"/>
          <w:lang w:eastAsia="ko-KR"/>
        </w:rPr>
        <w:t xml:space="preserve">For modulation evaluation, </w:t>
      </w:r>
      <w:r w:rsidR="00637C69">
        <w:rPr>
          <w:rFonts w:hint="eastAsia"/>
          <w:lang w:eastAsia="ko-KR"/>
        </w:rPr>
        <w:t xml:space="preserve">at least spectral efficiency, BLER, PAPR, </w:t>
      </w:r>
      <w:r w:rsidR="00637C69">
        <w:rPr>
          <w:lang w:eastAsia="ko-KR"/>
        </w:rPr>
        <w:t>ou</w:t>
      </w:r>
      <w:r w:rsidR="00637C69">
        <w:rPr>
          <w:rFonts w:hint="eastAsia"/>
          <w:lang w:eastAsia="ko-KR"/>
        </w:rPr>
        <w:t xml:space="preserve">t-of-band emission, </w:t>
      </w:r>
      <w:r w:rsidR="00007507">
        <w:rPr>
          <w:rFonts w:hint="eastAsia"/>
          <w:lang w:eastAsia="ko-KR"/>
        </w:rPr>
        <w:t xml:space="preserve">PSD, </w:t>
      </w:r>
      <w:r w:rsidR="00637C69">
        <w:rPr>
          <w:rFonts w:hint="eastAsia"/>
          <w:lang w:eastAsia="ko-KR"/>
        </w:rPr>
        <w:t>EVM, and ACLR should be considered as metric.</w:t>
      </w:r>
    </w:p>
    <w:p w14:paraId="1D08F625" w14:textId="77777777" w:rsidR="00494A7E" w:rsidRPr="00ED21FA" w:rsidRDefault="00494A7E" w:rsidP="00FC6E5F">
      <w:pPr>
        <w:spacing w:after="120"/>
        <w:jc w:val="both"/>
        <w:rPr>
          <w:lang w:eastAsia="ko-KR"/>
        </w:rPr>
      </w:pPr>
    </w:p>
    <w:p w14:paraId="7C5D35A4" w14:textId="6F268C39" w:rsidR="00C03D46" w:rsidRDefault="006819BE" w:rsidP="00FC6E5F">
      <w:pPr>
        <w:spacing w:after="120"/>
        <w:jc w:val="both"/>
        <w:rPr>
          <w:lang w:eastAsia="ko-KR"/>
        </w:rPr>
      </w:pPr>
      <w:r>
        <w:rPr>
          <w:rFonts w:hint="eastAsia"/>
          <w:lang w:eastAsia="ko-KR"/>
        </w:rPr>
        <w:t>Regarding energy efficiency,</w:t>
      </w:r>
      <w:r w:rsidR="005541EE">
        <w:rPr>
          <w:rFonts w:hint="eastAsia"/>
          <w:lang w:eastAsia="ko-KR"/>
        </w:rPr>
        <w:t xml:space="preserve"> in 5G, standard development </w:t>
      </w:r>
      <w:r w:rsidR="00496ADF">
        <w:rPr>
          <w:rFonts w:hint="eastAsia"/>
          <w:lang w:eastAsia="ko-KR"/>
        </w:rPr>
        <w:t xml:space="preserve">has been conducted separately for network and UE. </w:t>
      </w:r>
      <w:r w:rsidR="00686E96">
        <w:rPr>
          <w:rFonts w:hint="eastAsia"/>
          <w:lang w:eastAsia="ko-KR"/>
        </w:rPr>
        <w:t xml:space="preserve">For 6G, it seems common </w:t>
      </w:r>
      <w:r w:rsidR="00686E96">
        <w:rPr>
          <w:lang w:eastAsia="ko-KR"/>
        </w:rPr>
        <w:t>understanding</w:t>
      </w:r>
      <w:r w:rsidR="00686E96">
        <w:rPr>
          <w:rFonts w:hint="eastAsia"/>
          <w:lang w:eastAsia="ko-KR"/>
        </w:rPr>
        <w:t xml:space="preserve"> </w:t>
      </w:r>
      <w:r w:rsidR="006B3608">
        <w:rPr>
          <w:rFonts w:hint="eastAsia"/>
          <w:lang w:eastAsia="ko-KR"/>
        </w:rPr>
        <w:t xml:space="preserve">that unified framework/scheme for both network and UE needs to be </w:t>
      </w:r>
      <w:r w:rsidR="00324031">
        <w:rPr>
          <w:rFonts w:hint="eastAsia"/>
          <w:lang w:eastAsia="ko-KR"/>
        </w:rPr>
        <w:t>pursued</w:t>
      </w:r>
      <w:r w:rsidR="006B3608">
        <w:rPr>
          <w:rFonts w:hint="eastAsia"/>
          <w:lang w:eastAsia="ko-KR"/>
        </w:rPr>
        <w:t xml:space="preserve"> for </w:t>
      </w:r>
      <w:r w:rsidR="006B3608">
        <w:rPr>
          <w:lang w:eastAsia="ko-KR"/>
        </w:rPr>
        <w:t>energy</w:t>
      </w:r>
      <w:r w:rsidR="006B3608">
        <w:rPr>
          <w:rFonts w:hint="eastAsia"/>
          <w:lang w:eastAsia="ko-KR"/>
        </w:rPr>
        <w:t xml:space="preserve"> efficiency</w:t>
      </w:r>
      <w:r w:rsidR="00C03D46">
        <w:rPr>
          <w:rFonts w:hint="eastAsia"/>
          <w:lang w:eastAsia="ko-KR"/>
        </w:rPr>
        <w:t xml:space="preserve">, and in this context, it is very important to assess how much energy is consumed jointly at network and UE sides. </w:t>
      </w:r>
      <w:r w:rsidR="00C03D46">
        <w:rPr>
          <w:rFonts w:hint="eastAsia"/>
          <w:lang w:eastAsia="ko-KR"/>
        </w:rPr>
        <w:lastRenderedPageBreak/>
        <w:t>As pointed out in SID, at least spectral efficiency, coverage</w:t>
      </w:r>
      <w:r w:rsidR="004012DA">
        <w:rPr>
          <w:rFonts w:hint="eastAsia"/>
          <w:lang w:eastAsia="ko-KR"/>
        </w:rPr>
        <w:t>, and energy efficiency for both network and UE</w:t>
      </w:r>
      <w:r w:rsidR="00C03D46">
        <w:rPr>
          <w:rFonts w:hint="eastAsia"/>
          <w:lang w:eastAsia="ko-KR"/>
        </w:rPr>
        <w:t xml:space="preserve"> should be jointly considered for evaluating any candidate proposals. </w:t>
      </w:r>
    </w:p>
    <w:p w14:paraId="234EDA35" w14:textId="0C4AC732" w:rsidR="00A47955" w:rsidRPr="004012DA" w:rsidRDefault="00C03D46" w:rsidP="00F33CE1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 w:rsidRPr="004012DA">
        <w:rPr>
          <w:rFonts w:hint="eastAsia"/>
          <w:lang w:val="en-GB" w:eastAsia="ko-KR"/>
        </w:rPr>
        <w:t>At least</w:t>
      </w:r>
      <w:r w:rsidR="004012DA">
        <w:rPr>
          <w:rFonts w:hint="eastAsia"/>
          <w:lang w:val="en-GB" w:eastAsia="ko-KR"/>
        </w:rPr>
        <w:t xml:space="preserve">, </w:t>
      </w:r>
      <w:r w:rsidR="004012DA">
        <w:rPr>
          <w:lang w:eastAsia="ko-KR"/>
        </w:rPr>
        <w:t>spectrum</w:t>
      </w:r>
      <w:r w:rsidR="004012DA">
        <w:rPr>
          <w:rFonts w:hint="eastAsia"/>
          <w:lang w:eastAsia="ko-KR"/>
        </w:rPr>
        <w:t xml:space="preserve"> efficiency, coverage, and energy efficiency for both network and UE should be jointly considered</w:t>
      </w:r>
      <w:r w:rsidRPr="004012DA">
        <w:rPr>
          <w:rFonts w:hint="eastAsia"/>
          <w:lang w:val="en-GB" w:eastAsia="ko-KR"/>
        </w:rPr>
        <w:t xml:space="preserve">. </w:t>
      </w:r>
    </w:p>
    <w:p w14:paraId="1BF7A646" w14:textId="77777777" w:rsidR="00A47955" w:rsidRDefault="00A47955" w:rsidP="00FC6E5F">
      <w:pPr>
        <w:spacing w:after="120"/>
        <w:jc w:val="both"/>
        <w:rPr>
          <w:lang w:eastAsia="ko-KR"/>
        </w:rPr>
      </w:pPr>
    </w:p>
    <w:p w14:paraId="4A9F4D06" w14:textId="545E8A65" w:rsidR="000E7667" w:rsidRPr="00042962" w:rsidRDefault="008A5D02" w:rsidP="00FC6E5F">
      <w:pPr>
        <w:spacing w:after="12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AI/ML </w:t>
      </w:r>
      <w:r w:rsidR="005A3A52">
        <w:rPr>
          <w:rFonts w:hint="eastAsia"/>
          <w:lang w:eastAsia="ko-KR"/>
        </w:rPr>
        <w:t>for</w:t>
      </w:r>
      <w:r>
        <w:rPr>
          <w:rFonts w:hint="eastAsia"/>
          <w:lang w:eastAsia="ko-KR"/>
        </w:rPr>
        <w:t xml:space="preserve"> 6GR</w:t>
      </w:r>
      <w:r w:rsidR="002C6B48">
        <w:rPr>
          <w:rFonts w:hint="eastAsia"/>
          <w:lang w:eastAsia="ko-KR"/>
        </w:rPr>
        <w:t xml:space="preserve"> air interface</w:t>
      </w:r>
      <w:r>
        <w:rPr>
          <w:rFonts w:hint="eastAsia"/>
          <w:lang w:eastAsia="ko-KR"/>
        </w:rPr>
        <w:t xml:space="preserve">, </w:t>
      </w:r>
      <w:r w:rsidR="009371FA">
        <w:rPr>
          <w:rFonts w:hint="eastAsia"/>
          <w:lang w:eastAsia="ko-KR"/>
        </w:rPr>
        <w:t xml:space="preserve">one important aspect is that the performance </w:t>
      </w:r>
      <w:r w:rsidR="006375E8">
        <w:rPr>
          <w:rFonts w:hint="eastAsia"/>
          <w:lang w:eastAsia="ko-KR"/>
        </w:rPr>
        <w:t xml:space="preserve">with AI/ML should be compared with that without AI/ML. </w:t>
      </w:r>
      <w:r w:rsidR="001339FD">
        <w:rPr>
          <w:rFonts w:hint="eastAsia"/>
          <w:lang w:eastAsia="ko-KR"/>
        </w:rPr>
        <w:t xml:space="preserve">Another essential aspect is </w:t>
      </w:r>
      <w:r w:rsidR="000E7667">
        <w:rPr>
          <w:rFonts w:hint="eastAsia"/>
          <w:lang w:eastAsia="ko-KR"/>
        </w:rPr>
        <w:t xml:space="preserve">to assess the holistic benefit from </w:t>
      </w:r>
      <w:r w:rsidR="00D62397">
        <w:rPr>
          <w:rFonts w:hint="eastAsia"/>
          <w:lang w:eastAsia="ko-KR"/>
        </w:rPr>
        <w:t xml:space="preserve">adopting </w:t>
      </w:r>
      <w:r w:rsidR="000E7667">
        <w:rPr>
          <w:rFonts w:hint="eastAsia"/>
          <w:lang w:eastAsia="ko-KR"/>
        </w:rPr>
        <w:t>AI/ML</w:t>
      </w:r>
      <w:r w:rsidR="00D62397">
        <w:rPr>
          <w:rFonts w:hint="eastAsia"/>
          <w:lang w:eastAsia="ko-KR"/>
        </w:rPr>
        <w:t xml:space="preserve"> to 6GR</w:t>
      </w:r>
      <w:r w:rsidR="000E7667">
        <w:rPr>
          <w:rFonts w:hint="eastAsia"/>
          <w:lang w:eastAsia="ko-KR"/>
        </w:rPr>
        <w:t xml:space="preserve">, which may include the </w:t>
      </w:r>
      <w:r w:rsidR="006A1427">
        <w:rPr>
          <w:rFonts w:hint="eastAsia"/>
          <w:lang w:eastAsia="ko-KR"/>
        </w:rPr>
        <w:t xml:space="preserve">complexity, power consumption, or even cost as well as performance gain </w:t>
      </w:r>
      <w:r w:rsidR="006A1427">
        <w:rPr>
          <w:lang w:eastAsia="ko-KR"/>
        </w:rPr>
        <w:t>considered</w:t>
      </w:r>
      <w:r w:rsidR="0094416D">
        <w:rPr>
          <w:rFonts w:hint="eastAsia"/>
          <w:lang w:eastAsia="ko-KR"/>
        </w:rPr>
        <w:t xml:space="preserve"> typically</w:t>
      </w:r>
      <w:r w:rsidR="006A1427">
        <w:rPr>
          <w:rFonts w:hint="eastAsia"/>
          <w:lang w:eastAsia="ko-KR"/>
        </w:rPr>
        <w:t xml:space="preserve">. </w:t>
      </w:r>
      <w:r w:rsidR="006F2C9D">
        <w:rPr>
          <w:rFonts w:hint="eastAsia"/>
          <w:lang w:eastAsia="ko-KR"/>
        </w:rPr>
        <w:t xml:space="preserve">If one </w:t>
      </w:r>
      <w:r w:rsidR="00042962">
        <w:rPr>
          <w:rFonts w:hint="eastAsia"/>
          <w:lang w:eastAsia="ko-KR"/>
        </w:rPr>
        <w:t xml:space="preserve">AI/ML scheme can offer performance improvement but at the expense of huge </w:t>
      </w:r>
      <w:r w:rsidR="00042962">
        <w:rPr>
          <w:lang w:eastAsia="ko-KR"/>
        </w:rPr>
        <w:t>amount</w:t>
      </w:r>
      <w:r w:rsidR="00042962">
        <w:rPr>
          <w:rFonts w:hint="eastAsia"/>
          <w:lang w:eastAsia="ko-KR"/>
        </w:rPr>
        <w:t xml:space="preserve"> of </w:t>
      </w:r>
      <w:r w:rsidR="00575314">
        <w:rPr>
          <w:rFonts w:hint="eastAsia"/>
          <w:lang w:eastAsia="ko-KR"/>
        </w:rPr>
        <w:t xml:space="preserve">power or complexity, it would not be able to be commercialized at the end. </w:t>
      </w:r>
    </w:p>
    <w:p w14:paraId="505BFF59" w14:textId="027E7B36" w:rsidR="00BC4D47" w:rsidRPr="006F2C9D" w:rsidRDefault="00BC4D47" w:rsidP="00BC4D47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>
        <w:rPr>
          <w:rFonts w:hint="eastAsia"/>
          <w:lang w:eastAsia="ko-KR"/>
        </w:rPr>
        <w:t xml:space="preserve">For evaluation of AI/ML in 6GR air interface, </w:t>
      </w:r>
      <w:r w:rsidR="00E92932">
        <w:rPr>
          <w:rFonts w:hint="eastAsia"/>
          <w:lang w:eastAsia="ko-KR"/>
        </w:rPr>
        <w:t xml:space="preserve">the performance comparison between with AI/ML and without AI/ML should be considered. </w:t>
      </w:r>
    </w:p>
    <w:p w14:paraId="254F46A3" w14:textId="3B9B9114" w:rsidR="006F2C9D" w:rsidRPr="00A24399" w:rsidRDefault="005B51C2" w:rsidP="00BC4D47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>
        <w:rPr>
          <w:rFonts w:hint="eastAsia"/>
          <w:lang w:eastAsia="ko-KR"/>
        </w:rPr>
        <w:t xml:space="preserve">For evaluation of AI/ML in 6GR air interface, </w:t>
      </w:r>
      <w:r w:rsidR="005B380E">
        <w:rPr>
          <w:rFonts w:hint="eastAsia"/>
          <w:lang w:eastAsia="ko-KR"/>
        </w:rPr>
        <w:t>at least complexity and power consumption should be considered</w:t>
      </w:r>
      <w:r w:rsidR="00A94BA0">
        <w:rPr>
          <w:rFonts w:hint="eastAsia"/>
          <w:lang w:eastAsia="ko-KR"/>
        </w:rPr>
        <w:t xml:space="preserve"> as metric. </w:t>
      </w:r>
    </w:p>
    <w:p w14:paraId="44256C60" w14:textId="77777777" w:rsidR="007F1A1A" w:rsidRDefault="007F1A1A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</w:p>
    <w:p w14:paraId="3558F44B" w14:textId="77777777" w:rsidR="005D20F1" w:rsidRDefault="005D20F1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 w:rsidRPr="001D109A">
        <w:rPr>
          <w:rFonts w:eastAsia="SimSun"/>
          <w:b w:val="0"/>
          <w:color w:val="000000"/>
          <w:sz w:val="36"/>
        </w:rPr>
        <w:t>3. Conclusion</w:t>
      </w:r>
    </w:p>
    <w:p w14:paraId="4CB722C9" w14:textId="74792B37" w:rsidR="006E57E2" w:rsidRPr="00B13A31" w:rsidRDefault="00B13A31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 w:rsidRPr="00B13A31">
        <w:rPr>
          <w:rFonts w:ascii="Times" w:hAnsi="Times" w:cs="Times"/>
          <w:sz w:val="20"/>
          <w:szCs w:val="20"/>
          <w:lang w:val="en-GB"/>
        </w:rPr>
        <w:t>In this contribution, the following proposals are provided.</w:t>
      </w:r>
    </w:p>
    <w:p w14:paraId="274B3920" w14:textId="77777777" w:rsidR="001A726D" w:rsidRDefault="001A726D" w:rsidP="006B5121">
      <w:pPr>
        <w:pStyle w:val="Proposal"/>
        <w:numPr>
          <w:ilvl w:val="0"/>
          <w:numId w:val="26"/>
        </w:numPr>
        <w:ind w:left="1701" w:hanging="1701"/>
        <w:rPr>
          <w:lang w:val="en-GB" w:eastAsia="ko-KR"/>
        </w:rPr>
      </w:pPr>
      <w:r>
        <w:rPr>
          <w:rFonts w:hint="eastAsia"/>
          <w:lang w:val="en-GB" w:eastAsia="ko-KR"/>
        </w:rPr>
        <w:t xml:space="preserve">Any evaluation for 6GR air interface should be conducted under practical assumption (e.g., based on the actual parameters used in commercial networks). </w:t>
      </w:r>
    </w:p>
    <w:p w14:paraId="0BDB41F7" w14:textId="77777777" w:rsidR="001A726D" w:rsidRDefault="001A726D" w:rsidP="006B5121">
      <w:pPr>
        <w:pStyle w:val="Proposal"/>
        <w:numPr>
          <w:ilvl w:val="0"/>
          <w:numId w:val="26"/>
        </w:numPr>
        <w:ind w:left="1701" w:hanging="1701"/>
        <w:rPr>
          <w:lang w:val="en-GB" w:eastAsia="ko-KR"/>
        </w:rPr>
      </w:pPr>
      <w:r>
        <w:rPr>
          <w:rFonts w:hint="eastAsia"/>
          <w:lang w:val="en-GB" w:eastAsia="ko-KR"/>
        </w:rPr>
        <w:t xml:space="preserve">Any evaluation for 6GR air interface should be </w:t>
      </w:r>
      <w:r>
        <w:rPr>
          <w:lang w:val="en-GB" w:eastAsia="ko-KR"/>
        </w:rPr>
        <w:t>compared</w:t>
      </w:r>
      <w:r>
        <w:rPr>
          <w:rFonts w:hint="eastAsia"/>
          <w:lang w:val="en-GB" w:eastAsia="ko-KR"/>
        </w:rPr>
        <w:t xml:space="preserve"> with appropriate baseline scheme (e.g., based on the commercialized features)</w:t>
      </w:r>
    </w:p>
    <w:p w14:paraId="0CA55A9D" w14:textId="77777777" w:rsidR="001A726D" w:rsidRPr="00494A7E" w:rsidRDefault="001A726D" w:rsidP="006B5121">
      <w:pPr>
        <w:pStyle w:val="Proposal"/>
        <w:numPr>
          <w:ilvl w:val="0"/>
          <w:numId w:val="26"/>
        </w:numPr>
        <w:ind w:left="1701" w:hanging="1701"/>
        <w:rPr>
          <w:lang w:val="en-GB" w:eastAsia="ko-KR"/>
        </w:rPr>
      </w:pPr>
      <w:r w:rsidRPr="00FF72DE">
        <w:rPr>
          <w:lang w:eastAsia="ko-KR"/>
        </w:rPr>
        <w:t xml:space="preserve">Link level simulation is used for evaluation </w:t>
      </w:r>
      <w:r>
        <w:rPr>
          <w:rFonts w:hint="eastAsia"/>
          <w:lang w:eastAsia="ko-KR"/>
        </w:rPr>
        <w:t xml:space="preserve">of </w:t>
      </w:r>
      <w:r w:rsidRPr="00FF72DE">
        <w:rPr>
          <w:lang w:eastAsia="ko-KR"/>
        </w:rPr>
        <w:t>waveform</w:t>
      </w:r>
      <w:r>
        <w:rPr>
          <w:rFonts w:hint="eastAsia"/>
          <w:lang w:eastAsia="ko-KR"/>
        </w:rPr>
        <w:t>, channel coding, and modulation.</w:t>
      </w:r>
    </w:p>
    <w:p w14:paraId="3E91F581" w14:textId="77777777" w:rsidR="001A726D" w:rsidRPr="00A24399" w:rsidRDefault="001A726D" w:rsidP="006B5121">
      <w:pPr>
        <w:pStyle w:val="Proposal"/>
        <w:numPr>
          <w:ilvl w:val="0"/>
          <w:numId w:val="26"/>
        </w:numPr>
        <w:ind w:left="1701" w:hanging="1701"/>
        <w:rPr>
          <w:lang w:val="en-GB" w:eastAsia="ko-KR"/>
        </w:rPr>
      </w:pPr>
      <w:r>
        <w:rPr>
          <w:rFonts w:hint="eastAsia"/>
          <w:lang w:eastAsia="ko-KR"/>
        </w:rPr>
        <w:t xml:space="preserve">For waveform evaluation, at least spectral efficiency, BLER, PAPR, </w:t>
      </w:r>
      <w:r>
        <w:rPr>
          <w:lang w:eastAsia="ko-KR"/>
        </w:rPr>
        <w:t>ou</w:t>
      </w:r>
      <w:r>
        <w:rPr>
          <w:rFonts w:hint="eastAsia"/>
          <w:lang w:eastAsia="ko-KR"/>
        </w:rPr>
        <w:t xml:space="preserve">t-of-band emission, EVM, and ACLR should be considered as metric. </w:t>
      </w:r>
    </w:p>
    <w:p w14:paraId="00841FBF" w14:textId="77777777" w:rsidR="001A726D" w:rsidRPr="0068357B" w:rsidRDefault="001A726D" w:rsidP="006B5121">
      <w:pPr>
        <w:pStyle w:val="Proposal"/>
        <w:numPr>
          <w:ilvl w:val="0"/>
          <w:numId w:val="26"/>
        </w:numPr>
        <w:ind w:left="1701" w:hanging="1701"/>
        <w:rPr>
          <w:lang w:val="en-GB" w:eastAsia="ko-KR"/>
        </w:rPr>
      </w:pPr>
      <w:r>
        <w:rPr>
          <w:rFonts w:hint="eastAsia"/>
          <w:lang w:val="en-GB" w:eastAsia="ko-KR"/>
        </w:rPr>
        <w:t xml:space="preserve">For channel coding evaluation, at least BER/BLER, decoding/encoding complexity/latency </w:t>
      </w:r>
      <w:r>
        <w:rPr>
          <w:rFonts w:hint="eastAsia"/>
          <w:lang w:eastAsia="ko-KR"/>
        </w:rPr>
        <w:t xml:space="preserve">should be considered as metric. </w:t>
      </w:r>
    </w:p>
    <w:p w14:paraId="67C2999B" w14:textId="77777777" w:rsidR="001A726D" w:rsidRDefault="001A726D" w:rsidP="006B5121">
      <w:pPr>
        <w:pStyle w:val="Proposal"/>
        <w:numPr>
          <w:ilvl w:val="0"/>
          <w:numId w:val="26"/>
        </w:numPr>
        <w:ind w:left="1701" w:hanging="1701"/>
        <w:rPr>
          <w:lang w:val="en-GB" w:eastAsia="ko-KR"/>
        </w:rPr>
      </w:pPr>
      <w:r>
        <w:rPr>
          <w:rFonts w:hint="eastAsia"/>
          <w:lang w:val="en-GB" w:eastAsia="ko-KR"/>
        </w:rPr>
        <w:t xml:space="preserve">For channel coding evaluation, same code rates and block sizes should be considered. </w:t>
      </w:r>
    </w:p>
    <w:p w14:paraId="2F8BCA7E" w14:textId="77777777" w:rsidR="001A726D" w:rsidRPr="00A24399" w:rsidRDefault="001A726D" w:rsidP="006B5121">
      <w:pPr>
        <w:pStyle w:val="Proposal"/>
        <w:numPr>
          <w:ilvl w:val="0"/>
          <w:numId w:val="26"/>
        </w:numPr>
        <w:ind w:left="1701" w:hanging="1701"/>
        <w:rPr>
          <w:lang w:val="en-GB" w:eastAsia="ko-KR"/>
        </w:rPr>
      </w:pPr>
      <w:r>
        <w:rPr>
          <w:rFonts w:hint="eastAsia"/>
          <w:lang w:eastAsia="ko-KR"/>
        </w:rPr>
        <w:t xml:space="preserve">For modulation evaluation, at least spectral efficiency, BLER, PAPR, </w:t>
      </w:r>
      <w:r>
        <w:rPr>
          <w:lang w:eastAsia="ko-KR"/>
        </w:rPr>
        <w:t>ou</w:t>
      </w:r>
      <w:r>
        <w:rPr>
          <w:rFonts w:hint="eastAsia"/>
          <w:lang w:eastAsia="ko-KR"/>
        </w:rPr>
        <w:t>t-of-band emission, PSD, EVM, and ACLR should be considered as metric.</w:t>
      </w:r>
    </w:p>
    <w:p w14:paraId="1CE783F8" w14:textId="18AA6986" w:rsidR="001A726D" w:rsidRPr="004012DA" w:rsidRDefault="004012DA" w:rsidP="007C7809">
      <w:pPr>
        <w:pStyle w:val="Proposal"/>
        <w:numPr>
          <w:ilvl w:val="0"/>
          <w:numId w:val="26"/>
        </w:numPr>
        <w:ind w:left="1701" w:hanging="1701"/>
        <w:rPr>
          <w:lang w:val="en-GB" w:eastAsia="ko-KR"/>
        </w:rPr>
      </w:pPr>
      <w:r w:rsidRPr="004012DA">
        <w:rPr>
          <w:rFonts w:hint="eastAsia"/>
          <w:lang w:val="en-GB" w:eastAsia="ko-KR"/>
        </w:rPr>
        <w:t xml:space="preserve">At least, </w:t>
      </w:r>
      <w:r>
        <w:rPr>
          <w:lang w:eastAsia="ko-KR"/>
        </w:rPr>
        <w:t>spectrum</w:t>
      </w:r>
      <w:r>
        <w:rPr>
          <w:rFonts w:hint="eastAsia"/>
          <w:lang w:eastAsia="ko-KR"/>
        </w:rPr>
        <w:t xml:space="preserve"> efficiency, coverage, and energy efficiency for both network and UE should be jointly considered</w:t>
      </w:r>
      <w:r w:rsidRPr="004012DA">
        <w:rPr>
          <w:rFonts w:hint="eastAsia"/>
          <w:lang w:val="en-GB" w:eastAsia="ko-KR"/>
        </w:rPr>
        <w:t xml:space="preserve">. </w:t>
      </w:r>
    </w:p>
    <w:p w14:paraId="7E2CAAD1" w14:textId="77777777" w:rsidR="001A726D" w:rsidRPr="006F2C9D" w:rsidRDefault="001A726D" w:rsidP="006B5121">
      <w:pPr>
        <w:pStyle w:val="Proposal"/>
        <w:numPr>
          <w:ilvl w:val="0"/>
          <w:numId w:val="26"/>
        </w:numPr>
        <w:ind w:left="1701" w:hanging="1701"/>
        <w:rPr>
          <w:lang w:val="en-GB" w:eastAsia="ko-KR"/>
        </w:rPr>
      </w:pPr>
      <w:r>
        <w:rPr>
          <w:rFonts w:hint="eastAsia"/>
          <w:lang w:eastAsia="ko-KR"/>
        </w:rPr>
        <w:t xml:space="preserve">For evaluation of AI/ML in 6GR air interface, the performance comparison between with AI/ML and without AI/ML should be considered. </w:t>
      </w:r>
    </w:p>
    <w:p w14:paraId="12A2187A" w14:textId="77777777" w:rsidR="001A726D" w:rsidRPr="00A24399" w:rsidRDefault="001A726D" w:rsidP="006B5121">
      <w:pPr>
        <w:pStyle w:val="Proposal"/>
        <w:numPr>
          <w:ilvl w:val="0"/>
          <w:numId w:val="26"/>
        </w:numPr>
        <w:ind w:left="1701" w:hanging="1701"/>
        <w:rPr>
          <w:lang w:val="en-GB" w:eastAsia="ko-KR"/>
        </w:rPr>
      </w:pPr>
      <w:r>
        <w:rPr>
          <w:rFonts w:hint="eastAsia"/>
          <w:lang w:eastAsia="ko-KR"/>
        </w:rPr>
        <w:t xml:space="preserve">For evaluation of AI/ML in 6GR air interface, at least complexity and power consumption should be considered as metric. </w:t>
      </w:r>
    </w:p>
    <w:p w14:paraId="0A7DEC22" w14:textId="77777777" w:rsidR="001A6D60" w:rsidRPr="00480ADB" w:rsidRDefault="001A6D60" w:rsidP="00FC6E5F">
      <w:pPr>
        <w:spacing w:after="120"/>
        <w:jc w:val="both"/>
        <w:rPr>
          <w:rFonts w:ascii="Arial" w:hAnsi="Arial" w:cs="Arial"/>
          <w:b/>
          <w:lang w:eastAsia="ko-KR"/>
        </w:rPr>
      </w:pPr>
    </w:p>
    <w:p w14:paraId="700ED8B4" w14:textId="77777777" w:rsidR="005D20F1" w:rsidRPr="001D109A" w:rsidRDefault="005D20F1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t>References</w:t>
      </w:r>
    </w:p>
    <w:bookmarkStart w:id="1" w:name="_Ref77157032"/>
    <w:bookmarkStart w:id="2" w:name="_Ref174151459"/>
    <w:bookmarkStart w:id="3" w:name="_Ref189809556"/>
    <w:p w14:paraId="2BC463B3" w14:textId="10B8673B" w:rsidR="00426AFF" w:rsidRPr="00283FBF" w:rsidRDefault="00832DCC" w:rsidP="00FC6E5F">
      <w:pPr>
        <w:pStyle w:val="a"/>
        <w:numPr>
          <w:ilvl w:val="0"/>
          <w:numId w:val="6"/>
        </w:numPr>
        <w:spacing w:after="120" w:line="259" w:lineRule="auto"/>
        <w:jc w:val="both"/>
        <w:rPr>
          <w:rFonts w:cs="Times"/>
          <w:b w:val="0"/>
          <w:bCs w:val="0"/>
        </w:rPr>
      </w:pPr>
      <w:r>
        <w:rPr>
          <w:rStyle w:val="ad"/>
          <w:rFonts w:cs="Times"/>
          <w:b w:val="0"/>
          <w:bCs w:val="0"/>
        </w:rPr>
        <w:fldChar w:fldCharType="begin"/>
      </w:r>
      <w:r>
        <w:rPr>
          <w:rStyle w:val="ad"/>
          <w:rFonts w:cs="Times"/>
          <w:b w:val="0"/>
          <w:bCs w:val="0"/>
        </w:rPr>
        <w:instrText>HYPERLINK "https://www.3gpp.org/ftp/TSG_RAN/TSG_RAN/TSGR_108/Docs/RP-251881.zip"</w:instrText>
      </w:r>
      <w:r>
        <w:rPr>
          <w:rStyle w:val="ad"/>
          <w:rFonts w:cs="Times"/>
          <w:b w:val="0"/>
          <w:bCs w:val="0"/>
        </w:rPr>
      </w:r>
      <w:r>
        <w:rPr>
          <w:rStyle w:val="ad"/>
          <w:rFonts w:cs="Times"/>
          <w:b w:val="0"/>
          <w:bCs w:val="0"/>
        </w:rPr>
        <w:fldChar w:fldCharType="separate"/>
      </w:r>
      <w:r w:rsidR="00426AFF" w:rsidRPr="00832DCC">
        <w:rPr>
          <w:rStyle w:val="ad"/>
          <w:rFonts w:cs="Times"/>
          <w:b w:val="0"/>
          <w:bCs w:val="0"/>
        </w:rPr>
        <w:t>RP-</w:t>
      </w:r>
      <w:r w:rsidR="00426AFF" w:rsidRPr="00832DCC">
        <w:rPr>
          <w:rStyle w:val="ad"/>
          <w:rFonts w:cs="Times" w:hint="eastAsia"/>
          <w:b w:val="0"/>
          <w:bCs w:val="0"/>
          <w:lang w:eastAsia="ko-KR"/>
        </w:rPr>
        <w:t>25</w:t>
      </w:r>
      <w:r w:rsidRPr="00832DCC">
        <w:rPr>
          <w:rStyle w:val="ad"/>
          <w:rFonts w:cs="Times" w:hint="eastAsia"/>
          <w:b w:val="0"/>
          <w:bCs w:val="0"/>
          <w:lang w:eastAsia="ko-KR"/>
        </w:rPr>
        <w:t>1881</w:t>
      </w:r>
      <w:r>
        <w:rPr>
          <w:rStyle w:val="ad"/>
          <w:rFonts w:cs="Times"/>
          <w:b w:val="0"/>
          <w:bCs w:val="0"/>
        </w:rPr>
        <w:fldChar w:fldCharType="end"/>
      </w:r>
      <w:r w:rsidR="00426AFF" w:rsidRPr="007E56C0">
        <w:rPr>
          <w:rFonts w:cs="Times"/>
        </w:rPr>
        <w:t xml:space="preserve">, </w:t>
      </w:r>
      <w:r w:rsidR="00426AFF" w:rsidRPr="007E56C0">
        <w:rPr>
          <w:rFonts w:cs="Times"/>
          <w:b w:val="0"/>
          <w:bCs w:val="0"/>
          <w:lang w:eastAsia="ko-KR"/>
        </w:rPr>
        <w:t>“</w:t>
      </w:r>
      <w:r w:rsidR="009B42BD">
        <w:rPr>
          <w:rFonts w:cs="Times" w:hint="eastAsia"/>
          <w:b w:val="0"/>
          <w:bCs w:val="0"/>
          <w:lang w:eastAsia="ko-KR"/>
        </w:rPr>
        <w:t>New</w:t>
      </w:r>
      <w:r w:rsidR="00426AFF" w:rsidRPr="00B035A8">
        <w:rPr>
          <w:rFonts w:cs="Times"/>
          <w:b w:val="0"/>
          <w:bCs w:val="0"/>
        </w:rPr>
        <w:t xml:space="preserve"> SID: Study on 6G </w:t>
      </w:r>
      <w:r w:rsidR="009B42BD">
        <w:rPr>
          <w:rFonts w:cs="Times" w:hint="eastAsia"/>
          <w:b w:val="0"/>
          <w:bCs w:val="0"/>
          <w:lang w:eastAsia="ko-KR"/>
        </w:rPr>
        <w:t>Radio</w:t>
      </w:r>
      <w:r w:rsidR="00426AFF" w:rsidRPr="007E56C0">
        <w:rPr>
          <w:rFonts w:cs="Times"/>
          <w:b w:val="0"/>
          <w:bCs w:val="0"/>
          <w:lang w:eastAsia="ko-KR"/>
        </w:rPr>
        <w:t>”</w:t>
      </w:r>
      <w:r w:rsidR="00426AFF" w:rsidRPr="007E56C0">
        <w:rPr>
          <w:rFonts w:eastAsia="맑은 고딕" w:cs="Times"/>
          <w:b w:val="0"/>
          <w:bCs w:val="0"/>
          <w:szCs w:val="20"/>
          <w:lang w:val="en-US"/>
        </w:rPr>
        <w:t xml:space="preserve">, </w:t>
      </w:r>
      <w:r w:rsidR="00426AFF" w:rsidRPr="00004F5A">
        <w:rPr>
          <w:rFonts w:eastAsia="맑은 고딕" w:cs="Times"/>
          <w:b w:val="0"/>
          <w:bCs w:val="0"/>
          <w:szCs w:val="20"/>
          <w:lang w:val="en-US" w:eastAsia="ko-KR"/>
        </w:rPr>
        <w:t>NTT DOCOMO</w:t>
      </w:r>
      <w:r w:rsidR="00426AFF">
        <w:rPr>
          <w:rFonts w:eastAsia="맑은 고딕" w:cs="Times" w:hint="eastAsia"/>
          <w:b w:val="0"/>
          <w:bCs w:val="0"/>
          <w:szCs w:val="20"/>
          <w:lang w:val="en-US" w:eastAsia="ko-KR"/>
        </w:rPr>
        <w:t>,</w:t>
      </w:r>
      <w:r w:rsidR="00426AFF" w:rsidRPr="007E56C0">
        <w:rPr>
          <w:rFonts w:eastAsia="맑은 고딕" w:cs="Times"/>
          <w:b w:val="0"/>
          <w:bCs w:val="0"/>
          <w:szCs w:val="20"/>
          <w:lang w:val="en-US" w:eastAsia="ko-KR"/>
        </w:rPr>
        <w:t xml:space="preserve"> </w:t>
      </w:r>
      <w:r w:rsidR="00426AFF" w:rsidRPr="007E56C0">
        <w:rPr>
          <w:rFonts w:eastAsia="맑은 고딕" w:cs="Times"/>
          <w:b w:val="0"/>
          <w:bCs w:val="0"/>
          <w:szCs w:val="20"/>
          <w:lang w:val="en-US"/>
        </w:rPr>
        <w:t>RAN#1</w:t>
      </w:r>
      <w:r w:rsidR="00426AFF" w:rsidRPr="007E56C0">
        <w:rPr>
          <w:rFonts w:eastAsia="맑은 고딕" w:cs="Times"/>
          <w:b w:val="0"/>
          <w:bCs w:val="0"/>
          <w:szCs w:val="20"/>
          <w:lang w:val="en-US" w:eastAsia="ko-KR"/>
        </w:rPr>
        <w:t>0</w:t>
      </w:r>
      <w:r w:rsidR="009B42BD">
        <w:rPr>
          <w:rFonts w:eastAsia="맑은 고딕" w:cs="Times" w:hint="eastAsia"/>
          <w:b w:val="0"/>
          <w:bCs w:val="0"/>
          <w:szCs w:val="20"/>
          <w:lang w:val="en-US" w:eastAsia="ko-KR"/>
        </w:rPr>
        <w:t>8</w:t>
      </w:r>
      <w:r w:rsidR="00426AFF" w:rsidRPr="007E56C0">
        <w:rPr>
          <w:rFonts w:eastAsia="맑은 고딕" w:cs="Times"/>
          <w:b w:val="0"/>
          <w:bCs w:val="0"/>
          <w:szCs w:val="20"/>
          <w:lang w:val="en-US"/>
        </w:rPr>
        <w:t>.</w:t>
      </w:r>
      <w:bookmarkEnd w:id="1"/>
      <w:bookmarkEnd w:id="2"/>
      <w:bookmarkEnd w:id="3"/>
    </w:p>
    <w:sectPr w:rsidR="00426AFF" w:rsidRPr="00283FB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C6ACD" w14:textId="77777777" w:rsidR="007A2110" w:rsidRDefault="007A2110">
      <w:r>
        <w:separator/>
      </w:r>
    </w:p>
  </w:endnote>
  <w:endnote w:type="continuationSeparator" w:id="0">
    <w:p w14:paraId="1FFB5C5D" w14:textId="77777777" w:rsidR="007A2110" w:rsidRDefault="007A2110">
      <w:r>
        <w:continuationSeparator/>
      </w:r>
    </w:p>
  </w:endnote>
  <w:endnote w:type="continuationNotice" w:id="1">
    <w:p w14:paraId="3D90543E" w14:textId="77777777" w:rsidR="007A2110" w:rsidRDefault="007A21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550E5" w14:textId="77777777" w:rsidR="007A2110" w:rsidRDefault="007A2110">
      <w:r>
        <w:separator/>
      </w:r>
    </w:p>
  </w:footnote>
  <w:footnote w:type="continuationSeparator" w:id="0">
    <w:p w14:paraId="01B247F6" w14:textId="77777777" w:rsidR="007A2110" w:rsidRDefault="007A2110">
      <w:r>
        <w:continuationSeparator/>
      </w:r>
    </w:p>
  </w:footnote>
  <w:footnote w:type="continuationNotice" w:id="1">
    <w:p w14:paraId="410DA082" w14:textId="77777777" w:rsidR="007A2110" w:rsidRDefault="007A211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0AA9"/>
    <w:multiLevelType w:val="hybridMultilevel"/>
    <w:tmpl w:val="33361C9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6BC791D"/>
    <w:multiLevelType w:val="multilevel"/>
    <w:tmpl w:val="BBBC948A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" w15:restartNumberingAfterBreak="0">
    <w:nsid w:val="0BB01742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0C1818D1"/>
    <w:multiLevelType w:val="multilevel"/>
    <w:tmpl w:val="0C1818D1"/>
    <w:lvl w:ilvl="0">
      <w:start w:val="1"/>
      <w:numFmt w:val="decimal"/>
      <w:lvlText w:val="[%1]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" w15:restartNumberingAfterBreak="0">
    <w:nsid w:val="14EF3EE7"/>
    <w:multiLevelType w:val="hybridMultilevel"/>
    <w:tmpl w:val="B906A7DA"/>
    <w:lvl w:ilvl="0" w:tplc="230A9912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178909C1"/>
    <w:multiLevelType w:val="hybridMultilevel"/>
    <w:tmpl w:val="D4122E18"/>
    <w:lvl w:ilvl="0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C1061B"/>
    <w:multiLevelType w:val="hybridMultilevel"/>
    <w:tmpl w:val="60CCDBDC"/>
    <w:lvl w:ilvl="0" w:tplc="1D9C6458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3588708E"/>
    <w:multiLevelType w:val="hybridMultilevel"/>
    <w:tmpl w:val="BDF0405E"/>
    <w:lvl w:ilvl="0" w:tplc="305CC1C4">
      <w:start w:val="1"/>
      <w:numFmt w:val="bullet"/>
      <w:lvlText w:val="─"/>
      <w:lvlJc w:val="left"/>
      <w:pPr>
        <w:ind w:left="440" w:hanging="44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440"/>
      </w:pPr>
      <w:rPr>
        <w:rFonts w:ascii="Courier New" w:hAnsi="Courier New" w:cs="Courier New" w:hint="default"/>
      </w:rPr>
    </w:lvl>
    <w:lvl w:ilvl="2" w:tplc="41B8893E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BD5AEC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 w:tentative="1">
      <w:start w:val="1"/>
      <w:numFmt w:val="upperLetter"/>
      <w:lvlText w:val="%2."/>
      <w:lvlJc w:val="left"/>
      <w:pPr>
        <w:ind w:left="800" w:hanging="400"/>
      </w:pPr>
    </w:lvl>
    <w:lvl w:ilvl="2" w:tplc="FFFFFFFF" w:tentative="1">
      <w:start w:val="1"/>
      <w:numFmt w:val="lowerRoman"/>
      <w:lvlText w:val="%3."/>
      <w:lvlJc w:val="right"/>
      <w:pPr>
        <w:ind w:left="1200" w:hanging="400"/>
      </w:pPr>
    </w:lvl>
    <w:lvl w:ilvl="3" w:tplc="FFFFFFFF" w:tentative="1">
      <w:start w:val="1"/>
      <w:numFmt w:val="decimal"/>
      <w:lvlText w:val="%4."/>
      <w:lvlJc w:val="left"/>
      <w:pPr>
        <w:ind w:left="1600" w:hanging="400"/>
      </w:pPr>
    </w:lvl>
    <w:lvl w:ilvl="4" w:tplc="FFFFFFFF" w:tentative="1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 w:tentative="1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84C41F8"/>
    <w:multiLevelType w:val="multilevel"/>
    <w:tmpl w:val="484C41F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8F05F0B"/>
    <w:multiLevelType w:val="hybridMultilevel"/>
    <w:tmpl w:val="DE086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16E94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0F4BF9"/>
    <w:multiLevelType w:val="multilevel"/>
    <w:tmpl w:val="610F4B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5B03776"/>
    <w:multiLevelType w:val="multilevel"/>
    <w:tmpl w:val="1908BCB4"/>
    <w:lvl w:ilvl="0">
      <w:start w:val="5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4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1" w15:restartNumberingAfterBreak="0">
    <w:nsid w:val="7D2A0CC0"/>
    <w:multiLevelType w:val="hybridMultilevel"/>
    <w:tmpl w:val="77BE3C4A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CD44345A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10251624">
    <w:abstractNumId w:val="19"/>
  </w:num>
  <w:num w:numId="2" w16cid:durableId="1560675383">
    <w:abstractNumId w:val="16"/>
  </w:num>
  <w:num w:numId="3" w16cid:durableId="743836023">
    <w:abstractNumId w:val="10"/>
  </w:num>
  <w:num w:numId="4" w16cid:durableId="1742290324">
    <w:abstractNumId w:val="6"/>
  </w:num>
  <w:num w:numId="5" w16cid:durableId="1285309935">
    <w:abstractNumId w:val="18"/>
  </w:num>
  <w:num w:numId="6" w16cid:durableId="1221865569">
    <w:abstractNumId w:val="15"/>
  </w:num>
  <w:num w:numId="7" w16cid:durableId="1700931960">
    <w:abstractNumId w:val="12"/>
  </w:num>
  <w:num w:numId="8" w16cid:durableId="753206520">
    <w:abstractNumId w:val="1"/>
  </w:num>
  <w:num w:numId="9" w16cid:durableId="1409495299">
    <w:abstractNumId w:val="9"/>
  </w:num>
  <w:num w:numId="10" w16cid:durableId="837382917">
    <w:abstractNumId w:val="7"/>
  </w:num>
  <w:num w:numId="11" w16cid:durableId="1149398700">
    <w:abstractNumId w:val="3"/>
  </w:num>
  <w:num w:numId="12" w16cid:durableId="1304460012">
    <w:abstractNumId w:val="20"/>
  </w:num>
  <w:num w:numId="13" w16cid:durableId="26833561">
    <w:abstractNumId w:val="13"/>
  </w:num>
  <w:num w:numId="14" w16cid:durableId="1397317876">
    <w:abstractNumId w:val="9"/>
  </w:num>
  <w:num w:numId="15" w16cid:durableId="1358003974">
    <w:abstractNumId w:val="11"/>
  </w:num>
  <w:num w:numId="16" w16cid:durableId="406729638">
    <w:abstractNumId w:val="17"/>
  </w:num>
  <w:num w:numId="17" w16cid:durableId="1133597043">
    <w:abstractNumId w:val="4"/>
  </w:num>
  <w:num w:numId="18" w16cid:durableId="2069302004">
    <w:abstractNumId w:val="5"/>
  </w:num>
  <w:num w:numId="19" w16cid:durableId="201216855">
    <w:abstractNumId w:val="0"/>
  </w:num>
  <w:num w:numId="20" w16cid:durableId="1327397941">
    <w:abstractNumId w:val="21"/>
  </w:num>
  <w:num w:numId="21" w16cid:durableId="1285504237">
    <w:abstractNumId w:val="8"/>
  </w:num>
  <w:num w:numId="22" w16cid:durableId="1762797863">
    <w:abstractNumId w:val="12"/>
  </w:num>
  <w:num w:numId="23" w16cid:durableId="474566729">
    <w:abstractNumId w:val="12"/>
  </w:num>
  <w:num w:numId="24" w16cid:durableId="60759508">
    <w:abstractNumId w:val="12"/>
  </w:num>
  <w:num w:numId="25" w16cid:durableId="136920407">
    <w:abstractNumId w:val="2"/>
  </w:num>
  <w:num w:numId="26" w16cid:durableId="174306709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4528"/>
    <w:rsid w:val="00004F5A"/>
    <w:rsid w:val="00007507"/>
    <w:rsid w:val="00012D90"/>
    <w:rsid w:val="000138EF"/>
    <w:rsid w:val="00025BC4"/>
    <w:rsid w:val="00032ADC"/>
    <w:rsid w:val="00037D89"/>
    <w:rsid w:val="00042962"/>
    <w:rsid w:val="00052393"/>
    <w:rsid w:val="00056D1D"/>
    <w:rsid w:val="00065ED7"/>
    <w:rsid w:val="00067B88"/>
    <w:rsid w:val="00071E72"/>
    <w:rsid w:val="00072E34"/>
    <w:rsid w:val="00075D3D"/>
    <w:rsid w:val="00077FF8"/>
    <w:rsid w:val="0008063E"/>
    <w:rsid w:val="000813D7"/>
    <w:rsid w:val="00085F16"/>
    <w:rsid w:val="00091E1F"/>
    <w:rsid w:val="000930DC"/>
    <w:rsid w:val="00096539"/>
    <w:rsid w:val="000970AE"/>
    <w:rsid w:val="000A5C4A"/>
    <w:rsid w:val="000D6AB7"/>
    <w:rsid w:val="000E05C9"/>
    <w:rsid w:val="000E5C93"/>
    <w:rsid w:val="000E7667"/>
    <w:rsid w:val="000F05AA"/>
    <w:rsid w:val="00103885"/>
    <w:rsid w:val="001047B6"/>
    <w:rsid w:val="00110629"/>
    <w:rsid w:val="00132113"/>
    <w:rsid w:val="001339FD"/>
    <w:rsid w:val="00136507"/>
    <w:rsid w:val="00142D16"/>
    <w:rsid w:val="00144316"/>
    <w:rsid w:val="001470E3"/>
    <w:rsid w:val="00152529"/>
    <w:rsid w:val="001563BE"/>
    <w:rsid w:val="00160EB8"/>
    <w:rsid w:val="001654ED"/>
    <w:rsid w:val="00170ACB"/>
    <w:rsid w:val="00172077"/>
    <w:rsid w:val="0017586A"/>
    <w:rsid w:val="0017690B"/>
    <w:rsid w:val="00181C8F"/>
    <w:rsid w:val="00191DE4"/>
    <w:rsid w:val="001A02C6"/>
    <w:rsid w:val="001A6D60"/>
    <w:rsid w:val="001A726D"/>
    <w:rsid w:val="001B0C64"/>
    <w:rsid w:val="001B2916"/>
    <w:rsid w:val="001B4932"/>
    <w:rsid w:val="001C2F74"/>
    <w:rsid w:val="001C3075"/>
    <w:rsid w:val="001C719A"/>
    <w:rsid w:val="001D109A"/>
    <w:rsid w:val="001D5888"/>
    <w:rsid w:val="001D66D7"/>
    <w:rsid w:val="001D77C3"/>
    <w:rsid w:val="001E0DE4"/>
    <w:rsid w:val="001E16B0"/>
    <w:rsid w:val="001E2EE3"/>
    <w:rsid w:val="001E33CD"/>
    <w:rsid w:val="001E7975"/>
    <w:rsid w:val="001F03A8"/>
    <w:rsid w:val="001F26BA"/>
    <w:rsid w:val="0020294B"/>
    <w:rsid w:val="00202D97"/>
    <w:rsid w:val="00206BEF"/>
    <w:rsid w:val="00207563"/>
    <w:rsid w:val="002128E1"/>
    <w:rsid w:val="00216044"/>
    <w:rsid w:val="002162BF"/>
    <w:rsid w:val="002217B0"/>
    <w:rsid w:val="00225B24"/>
    <w:rsid w:val="00240417"/>
    <w:rsid w:val="002455B6"/>
    <w:rsid w:val="00262A25"/>
    <w:rsid w:val="0026408A"/>
    <w:rsid w:val="002664D2"/>
    <w:rsid w:val="0027005F"/>
    <w:rsid w:val="00271050"/>
    <w:rsid w:val="0027125A"/>
    <w:rsid w:val="0027216F"/>
    <w:rsid w:val="00274638"/>
    <w:rsid w:val="002902BA"/>
    <w:rsid w:val="00294A38"/>
    <w:rsid w:val="002958AD"/>
    <w:rsid w:val="002A12CF"/>
    <w:rsid w:val="002A23B1"/>
    <w:rsid w:val="002A49A8"/>
    <w:rsid w:val="002B077C"/>
    <w:rsid w:val="002B6B92"/>
    <w:rsid w:val="002C13F8"/>
    <w:rsid w:val="002C28A5"/>
    <w:rsid w:val="002C431F"/>
    <w:rsid w:val="002C45F5"/>
    <w:rsid w:val="002C6B48"/>
    <w:rsid w:val="002C6F74"/>
    <w:rsid w:val="002D5D0D"/>
    <w:rsid w:val="002D5F62"/>
    <w:rsid w:val="002E1A8F"/>
    <w:rsid w:val="002E307E"/>
    <w:rsid w:val="002F03AE"/>
    <w:rsid w:val="002F072A"/>
    <w:rsid w:val="002F5FF5"/>
    <w:rsid w:val="00302880"/>
    <w:rsid w:val="00324031"/>
    <w:rsid w:val="003279E2"/>
    <w:rsid w:val="00330D65"/>
    <w:rsid w:val="00332418"/>
    <w:rsid w:val="00332BAD"/>
    <w:rsid w:val="00332CC8"/>
    <w:rsid w:val="00341B2B"/>
    <w:rsid w:val="00341B48"/>
    <w:rsid w:val="00351BA5"/>
    <w:rsid w:val="00353D4A"/>
    <w:rsid w:val="003568F1"/>
    <w:rsid w:val="00356E97"/>
    <w:rsid w:val="00373A57"/>
    <w:rsid w:val="003A3C8C"/>
    <w:rsid w:val="003A718C"/>
    <w:rsid w:val="003B1F2C"/>
    <w:rsid w:val="003B65AE"/>
    <w:rsid w:val="003C79E6"/>
    <w:rsid w:val="003D0F0F"/>
    <w:rsid w:val="003F2D35"/>
    <w:rsid w:val="003F5913"/>
    <w:rsid w:val="004012DA"/>
    <w:rsid w:val="004030FE"/>
    <w:rsid w:val="00406B7C"/>
    <w:rsid w:val="004154B8"/>
    <w:rsid w:val="004245B2"/>
    <w:rsid w:val="00425957"/>
    <w:rsid w:val="00426AFF"/>
    <w:rsid w:val="00427FC1"/>
    <w:rsid w:val="004302F2"/>
    <w:rsid w:val="004358A9"/>
    <w:rsid w:val="004445E2"/>
    <w:rsid w:val="00446F2E"/>
    <w:rsid w:val="00452BE6"/>
    <w:rsid w:val="004607C3"/>
    <w:rsid w:val="00480ADB"/>
    <w:rsid w:val="0048250E"/>
    <w:rsid w:val="00491676"/>
    <w:rsid w:val="00494A7E"/>
    <w:rsid w:val="00496ADF"/>
    <w:rsid w:val="00497D6F"/>
    <w:rsid w:val="004A436D"/>
    <w:rsid w:val="004A7463"/>
    <w:rsid w:val="004B317E"/>
    <w:rsid w:val="004B7F00"/>
    <w:rsid w:val="004C7DDE"/>
    <w:rsid w:val="004E31B5"/>
    <w:rsid w:val="004F5FF0"/>
    <w:rsid w:val="0050241E"/>
    <w:rsid w:val="005270AA"/>
    <w:rsid w:val="00532117"/>
    <w:rsid w:val="0053431A"/>
    <w:rsid w:val="00536E0A"/>
    <w:rsid w:val="00542718"/>
    <w:rsid w:val="0054612C"/>
    <w:rsid w:val="00553122"/>
    <w:rsid w:val="00553DFE"/>
    <w:rsid w:val="005541EE"/>
    <w:rsid w:val="00570EB7"/>
    <w:rsid w:val="00573978"/>
    <w:rsid w:val="00575314"/>
    <w:rsid w:val="0059046C"/>
    <w:rsid w:val="005A245C"/>
    <w:rsid w:val="005A3A52"/>
    <w:rsid w:val="005B380E"/>
    <w:rsid w:val="005B4017"/>
    <w:rsid w:val="005B51C2"/>
    <w:rsid w:val="005C400B"/>
    <w:rsid w:val="005D20F1"/>
    <w:rsid w:val="005E2AF2"/>
    <w:rsid w:val="005F776B"/>
    <w:rsid w:val="005F7ADB"/>
    <w:rsid w:val="00600B25"/>
    <w:rsid w:val="00607DE5"/>
    <w:rsid w:val="0061391B"/>
    <w:rsid w:val="00613B4A"/>
    <w:rsid w:val="006148C8"/>
    <w:rsid w:val="00617475"/>
    <w:rsid w:val="0061762B"/>
    <w:rsid w:val="006375E8"/>
    <w:rsid w:val="00637C69"/>
    <w:rsid w:val="00640F8A"/>
    <w:rsid w:val="006465B7"/>
    <w:rsid w:val="00650FFE"/>
    <w:rsid w:val="006667A6"/>
    <w:rsid w:val="00674D08"/>
    <w:rsid w:val="006819BE"/>
    <w:rsid w:val="0068357B"/>
    <w:rsid w:val="00685072"/>
    <w:rsid w:val="00686E96"/>
    <w:rsid w:val="00694D8D"/>
    <w:rsid w:val="00696F18"/>
    <w:rsid w:val="006976C1"/>
    <w:rsid w:val="006A1427"/>
    <w:rsid w:val="006A22D9"/>
    <w:rsid w:val="006B0DAB"/>
    <w:rsid w:val="006B3608"/>
    <w:rsid w:val="006B5121"/>
    <w:rsid w:val="006B7F2A"/>
    <w:rsid w:val="006C015B"/>
    <w:rsid w:val="006C33B5"/>
    <w:rsid w:val="006C405E"/>
    <w:rsid w:val="006E1769"/>
    <w:rsid w:val="006E57E2"/>
    <w:rsid w:val="006E7247"/>
    <w:rsid w:val="006E7E90"/>
    <w:rsid w:val="006F2C9D"/>
    <w:rsid w:val="006F4954"/>
    <w:rsid w:val="00720966"/>
    <w:rsid w:val="00722781"/>
    <w:rsid w:val="00726783"/>
    <w:rsid w:val="0073669F"/>
    <w:rsid w:val="00741600"/>
    <w:rsid w:val="00742ECD"/>
    <w:rsid w:val="007559C6"/>
    <w:rsid w:val="00757999"/>
    <w:rsid w:val="0076542C"/>
    <w:rsid w:val="0077284A"/>
    <w:rsid w:val="0079162E"/>
    <w:rsid w:val="00797718"/>
    <w:rsid w:val="007A2110"/>
    <w:rsid w:val="007A48FA"/>
    <w:rsid w:val="007A5CD6"/>
    <w:rsid w:val="007C43D2"/>
    <w:rsid w:val="007C68E2"/>
    <w:rsid w:val="007E56C0"/>
    <w:rsid w:val="007F1A1A"/>
    <w:rsid w:val="007F1ECA"/>
    <w:rsid w:val="007F73B3"/>
    <w:rsid w:val="00801A0B"/>
    <w:rsid w:val="00805548"/>
    <w:rsid w:val="00817F76"/>
    <w:rsid w:val="008255E3"/>
    <w:rsid w:val="008271C6"/>
    <w:rsid w:val="00831344"/>
    <w:rsid w:val="008329E3"/>
    <w:rsid w:val="00832DCC"/>
    <w:rsid w:val="0083438E"/>
    <w:rsid w:val="008668C2"/>
    <w:rsid w:val="00874F81"/>
    <w:rsid w:val="00876119"/>
    <w:rsid w:val="00876EEA"/>
    <w:rsid w:val="0088443D"/>
    <w:rsid w:val="00890E8C"/>
    <w:rsid w:val="008A11D5"/>
    <w:rsid w:val="008A12CE"/>
    <w:rsid w:val="008A2F5C"/>
    <w:rsid w:val="008A5D02"/>
    <w:rsid w:val="008B200C"/>
    <w:rsid w:val="008B2B55"/>
    <w:rsid w:val="008C6BDC"/>
    <w:rsid w:val="008D1030"/>
    <w:rsid w:val="008D2E21"/>
    <w:rsid w:val="008D3941"/>
    <w:rsid w:val="008D45DE"/>
    <w:rsid w:val="008E6382"/>
    <w:rsid w:val="008E77B0"/>
    <w:rsid w:val="008F0F32"/>
    <w:rsid w:val="008F595B"/>
    <w:rsid w:val="008F6EA5"/>
    <w:rsid w:val="0090076E"/>
    <w:rsid w:val="00904F40"/>
    <w:rsid w:val="009202A9"/>
    <w:rsid w:val="009355F1"/>
    <w:rsid w:val="009371FA"/>
    <w:rsid w:val="009403AC"/>
    <w:rsid w:val="0094416D"/>
    <w:rsid w:val="0094508D"/>
    <w:rsid w:val="00952BAB"/>
    <w:rsid w:val="0095345C"/>
    <w:rsid w:val="00967E2B"/>
    <w:rsid w:val="00971C7C"/>
    <w:rsid w:val="00987A1A"/>
    <w:rsid w:val="00994A15"/>
    <w:rsid w:val="00997568"/>
    <w:rsid w:val="009A6162"/>
    <w:rsid w:val="009B42BD"/>
    <w:rsid w:val="009C02F0"/>
    <w:rsid w:val="009C3005"/>
    <w:rsid w:val="009C6067"/>
    <w:rsid w:val="009E2E62"/>
    <w:rsid w:val="009E35E5"/>
    <w:rsid w:val="009E6204"/>
    <w:rsid w:val="009F2CDB"/>
    <w:rsid w:val="009F38EF"/>
    <w:rsid w:val="009F3A6B"/>
    <w:rsid w:val="009F7BCE"/>
    <w:rsid w:val="00A0755F"/>
    <w:rsid w:val="00A1170E"/>
    <w:rsid w:val="00A178F8"/>
    <w:rsid w:val="00A24399"/>
    <w:rsid w:val="00A26371"/>
    <w:rsid w:val="00A3052F"/>
    <w:rsid w:val="00A345EE"/>
    <w:rsid w:val="00A361F7"/>
    <w:rsid w:val="00A42D6B"/>
    <w:rsid w:val="00A461FA"/>
    <w:rsid w:val="00A47955"/>
    <w:rsid w:val="00A541E1"/>
    <w:rsid w:val="00A5656D"/>
    <w:rsid w:val="00A56965"/>
    <w:rsid w:val="00A578EC"/>
    <w:rsid w:val="00A57B01"/>
    <w:rsid w:val="00A57B95"/>
    <w:rsid w:val="00A6790A"/>
    <w:rsid w:val="00A679A8"/>
    <w:rsid w:val="00A74130"/>
    <w:rsid w:val="00A81296"/>
    <w:rsid w:val="00A867BF"/>
    <w:rsid w:val="00A94BA0"/>
    <w:rsid w:val="00AA0AF6"/>
    <w:rsid w:val="00AA17DD"/>
    <w:rsid w:val="00AB1FDC"/>
    <w:rsid w:val="00AB328E"/>
    <w:rsid w:val="00AB6476"/>
    <w:rsid w:val="00AB7AD5"/>
    <w:rsid w:val="00AC4FE1"/>
    <w:rsid w:val="00AC5AF9"/>
    <w:rsid w:val="00AC6DC2"/>
    <w:rsid w:val="00AD08BD"/>
    <w:rsid w:val="00AE049E"/>
    <w:rsid w:val="00AE4BA5"/>
    <w:rsid w:val="00B02653"/>
    <w:rsid w:val="00B03134"/>
    <w:rsid w:val="00B06C49"/>
    <w:rsid w:val="00B129BB"/>
    <w:rsid w:val="00B13A31"/>
    <w:rsid w:val="00B20D7D"/>
    <w:rsid w:val="00B26EAE"/>
    <w:rsid w:val="00B35414"/>
    <w:rsid w:val="00B356BE"/>
    <w:rsid w:val="00B36F01"/>
    <w:rsid w:val="00B40246"/>
    <w:rsid w:val="00B43146"/>
    <w:rsid w:val="00B44D65"/>
    <w:rsid w:val="00B46D36"/>
    <w:rsid w:val="00B50586"/>
    <w:rsid w:val="00B548E2"/>
    <w:rsid w:val="00B55BCF"/>
    <w:rsid w:val="00B56CEC"/>
    <w:rsid w:val="00B64167"/>
    <w:rsid w:val="00B66F0F"/>
    <w:rsid w:val="00B7110A"/>
    <w:rsid w:val="00B7614B"/>
    <w:rsid w:val="00B81A12"/>
    <w:rsid w:val="00B81B3C"/>
    <w:rsid w:val="00B8506D"/>
    <w:rsid w:val="00B87210"/>
    <w:rsid w:val="00B92534"/>
    <w:rsid w:val="00B975FD"/>
    <w:rsid w:val="00BA45C0"/>
    <w:rsid w:val="00BB371F"/>
    <w:rsid w:val="00BC4D47"/>
    <w:rsid w:val="00BD27A6"/>
    <w:rsid w:val="00BD61F8"/>
    <w:rsid w:val="00BE44B1"/>
    <w:rsid w:val="00BF289C"/>
    <w:rsid w:val="00BF443D"/>
    <w:rsid w:val="00C03946"/>
    <w:rsid w:val="00C03D46"/>
    <w:rsid w:val="00C04716"/>
    <w:rsid w:val="00C058BE"/>
    <w:rsid w:val="00C107DB"/>
    <w:rsid w:val="00C23B43"/>
    <w:rsid w:val="00C417FF"/>
    <w:rsid w:val="00C447ED"/>
    <w:rsid w:val="00C45F5E"/>
    <w:rsid w:val="00C54EB6"/>
    <w:rsid w:val="00C64505"/>
    <w:rsid w:val="00C75F65"/>
    <w:rsid w:val="00C8214B"/>
    <w:rsid w:val="00C829A0"/>
    <w:rsid w:val="00C83D64"/>
    <w:rsid w:val="00CA384F"/>
    <w:rsid w:val="00CD5959"/>
    <w:rsid w:val="00CD5FA7"/>
    <w:rsid w:val="00CE0886"/>
    <w:rsid w:val="00CE17C9"/>
    <w:rsid w:val="00CE44D7"/>
    <w:rsid w:val="00D01F24"/>
    <w:rsid w:val="00D05387"/>
    <w:rsid w:val="00D16E83"/>
    <w:rsid w:val="00D21DFF"/>
    <w:rsid w:val="00D26BFE"/>
    <w:rsid w:val="00D36D9F"/>
    <w:rsid w:val="00D3767A"/>
    <w:rsid w:val="00D461EA"/>
    <w:rsid w:val="00D46B37"/>
    <w:rsid w:val="00D57F00"/>
    <w:rsid w:val="00D62397"/>
    <w:rsid w:val="00D652A7"/>
    <w:rsid w:val="00D65ACC"/>
    <w:rsid w:val="00D70771"/>
    <w:rsid w:val="00D77649"/>
    <w:rsid w:val="00D823FE"/>
    <w:rsid w:val="00D82650"/>
    <w:rsid w:val="00D857DF"/>
    <w:rsid w:val="00D91936"/>
    <w:rsid w:val="00D92C8E"/>
    <w:rsid w:val="00DA4621"/>
    <w:rsid w:val="00DB4912"/>
    <w:rsid w:val="00DD69CF"/>
    <w:rsid w:val="00DE4B96"/>
    <w:rsid w:val="00E017DA"/>
    <w:rsid w:val="00E03379"/>
    <w:rsid w:val="00E05E3B"/>
    <w:rsid w:val="00E06CA0"/>
    <w:rsid w:val="00E253EA"/>
    <w:rsid w:val="00E30C3B"/>
    <w:rsid w:val="00E30F42"/>
    <w:rsid w:val="00E325DD"/>
    <w:rsid w:val="00E4090A"/>
    <w:rsid w:val="00E427FD"/>
    <w:rsid w:val="00E65E66"/>
    <w:rsid w:val="00E711BD"/>
    <w:rsid w:val="00E71EFE"/>
    <w:rsid w:val="00E92932"/>
    <w:rsid w:val="00EA2EEC"/>
    <w:rsid w:val="00EB456A"/>
    <w:rsid w:val="00EC3403"/>
    <w:rsid w:val="00EC3E58"/>
    <w:rsid w:val="00ED2055"/>
    <w:rsid w:val="00ED21FA"/>
    <w:rsid w:val="00ED344D"/>
    <w:rsid w:val="00EE5B5F"/>
    <w:rsid w:val="00F00B1D"/>
    <w:rsid w:val="00F3425D"/>
    <w:rsid w:val="00F373AD"/>
    <w:rsid w:val="00F41D4E"/>
    <w:rsid w:val="00F5538B"/>
    <w:rsid w:val="00F6002A"/>
    <w:rsid w:val="00F6315D"/>
    <w:rsid w:val="00F65BAE"/>
    <w:rsid w:val="00F67A0E"/>
    <w:rsid w:val="00F71981"/>
    <w:rsid w:val="00F86F12"/>
    <w:rsid w:val="00F872AB"/>
    <w:rsid w:val="00F9486D"/>
    <w:rsid w:val="00F96DA9"/>
    <w:rsid w:val="00FA4A62"/>
    <w:rsid w:val="00FB1877"/>
    <w:rsid w:val="00FC22B3"/>
    <w:rsid w:val="00FC3150"/>
    <w:rsid w:val="00FC6E5F"/>
    <w:rsid w:val="00FE638B"/>
    <w:rsid w:val="00FE7F4D"/>
    <w:rsid w:val="00FF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E16F4"/>
  <w15:chartTrackingRefBased/>
  <w15:docId w15:val="{C2ECA3AC-1C60-48FA-8DE6-7A19A73E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"/>
    <w:basedOn w:val="a0"/>
    <w:next w:val="a0"/>
    <w:link w:val="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link w:val="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semiHidden/>
    <w:rPr>
      <w:rFonts w:ascii="Arial" w:hAnsi="Arial" w:cs="Arial"/>
      <w:color w:val="FF0000"/>
    </w:rPr>
  </w:style>
  <w:style w:type="paragraph" w:styleId="ab">
    <w:name w:val="Balloon Text"/>
    <w:basedOn w:val="a0"/>
    <w:link w:val="Char0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ac">
    <w:name w:val="Table Grid"/>
    <w:basedOn w:val="a2"/>
    <w:uiPriority w:val="39"/>
    <w:rsid w:val="00BB37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a"/>
    <w:link w:val="ReferenceChar"/>
    <w:qFormat/>
    <w:rsid w:val="00BB371F"/>
    <w:pPr>
      <w:spacing w:after="120" w:line="259" w:lineRule="auto"/>
      <w:jc w:val="both"/>
    </w:pPr>
    <w:rPr>
      <w:rFonts w:cs="Times New Roman"/>
      <w:color w:val="auto"/>
      <w:szCs w:val="22"/>
      <w:lang w:val="en-US" w:eastAsia="zh-CN"/>
    </w:rPr>
  </w:style>
  <w:style w:type="character" w:customStyle="1" w:styleId="ReferenceChar">
    <w:name w:val="Reference Char"/>
    <w:link w:val="Reference"/>
    <w:locked/>
    <w:rsid w:val="00BB371F"/>
    <w:rPr>
      <w:rFonts w:ascii="Arial" w:eastAsia="맑은 고딕" w:hAnsi="Arial"/>
      <w:szCs w:val="22"/>
      <w:lang w:eastAsia="zh-CN"/>
    </w:rPr>
  </w:style>
  <w:style w:type="character" w:customStyle="1" w:styleId="Char1">
    <w:name w:val="목록 단락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"/>
    <w:uiPriority w:val="34"/>
    <w:qFormat/>
    <w:rsid w:val="00BB371F"/>
    <w:rPr>
      <w:rFonts w:ascii="Times" w:eastAsia="바탕" w:hAnsi="Times"/>
      <w:b/>
      <w:bCs/>
      <w:szCs w:val="24"/>
      <w:lang w:val="en-GB" w:eastAsia="zh-CN"/>
    </w:rPr>
  </w:style>
  <w:style w:type="paragraph" w:styleId="a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リスト段落"/>
    <w:basedOn w:val="a0"/>
    <w:link w:val="Char1"/>
    <w:uiPriority w:val="34"/>
    <w:qFormat/>
    <w:rsid w:val="00BB371F"/>
    <w:pPr>
      <w:numPr>
        <w:numId w:val="7"/>
      </w:numPr>
      <w:suppressAutoHyphens/>
    </w:pPr>
    <w:rPr>
      <w:rFonts w:ascii="Times" w:eastAsia="바탕" w:hAnsi="Times"/>
      <w:b/>
      <w:bCs/>
      <w:szCs w:val="24"/>
      <w:lang w:eastAsia="zh-CN"/>
    </w:rPr>
  </w:style>
  <w:style w:type="paragraph" w:customStyle="1" w:styleId="Proposal">
    <w:name w:val="Proposal"/>
    <w:basedOn w:val="aa"/>
    <w:link w:val="ProposalChar"/>
    <w:qFormat/>
    <w:rsid w:val="0017586A"/>
    <w:pPr>
      <w:numPr>
        <w:numId w:val="9"/>
      </w:numPr>
      <w:tabs>
        <w:tab w:val="left" w:pos="1701"/>
      </w:tabs>
      <w:spacing w:after="120" w:line="259" w:lineRule="auto"/>
      <w:jc w:val="both"/>
    </w:pPr>
    <w:rPr>
      <w:rFonts w:cs="Times New Roman"/>
      <w:b/>
      <w:bCs/>
      <w:color w:val="auto"/>
      <w:szCs w:val="22"/>
      <w:lang w:val="en-US" w:eastAsia="zh-CN"/>
    </w:rPr>
  </w:style>
  <w:style w:type="character" w:customStyle="1" w:styleId="ProposalChar">
    <w:name w:val="Proposal Char"/>
    <w:link w:val="Proposal"/>
    <w:qFormat/>
    <w:locked/>
    <w:rsid w:val="0017586A"/>
    <w:rPr>
      <w:rFonts w:ascii="Arial" w:eastAsia="맑은 고딕" w:hAnsi="Arial"/>
      <w:b/>
      <w:bCs/>
      <w:szCs w:val="22"/>
      <w:lang w:eastAsia="zh-CN"/>
    </w:rPr>
  </w:style>
  <w:style w:type="paragraph" w:customStyle="1" w:styleId="paragraph">
    <w:name w:val="paragraph"/>
    <w:basedOn w:val="a0"/>
    <w:qFormat/>
    <w:rsid w:val="00C83D64"/>
    <w:pPr>
      <w:suppressAutoHyphens/>
      <w:spacing w:beforeAutospacing="1" w:afterAutospacing="1"/>
    </w:pPr>
    <w:rPr>
      <w:sz w:val="24"/>
      <w:szCs w:val="24"/>
      <w:lang w:val="en-US" w:eastAsia="ko-KR"/>
    </w:rPr>
  </w:style>
  <w:style w:type="character" w:styleId="ad">
    <w:name w:val="Hyperlink"/>
    <w:uiPriority w:val="99"/>
    <w:qFormat/>
    <w:rsid w:val="00C83D64"/>
    <w:rPr>
      <w:color w:val="0000FF"/>
      <w:u w:val="single"/>
    </w:rPr>
  </w:style>
  <w:style w:type="character" w:styleId="ae">
    <w:name w:val="FollowedHyperlink"/>
    <w:uiPriority w:val="99"/>
    <w:semiHidden/>
    <w:unhideWhenUsed/>
    <w:rsid w:val="00C83D64"/>
    <w:rPr>
      <w:color w:val="96607D"/>
      <w:u w:val="single"/>
    </w:rPr>
  </w:style>
  <w:style w:type="character" w:customStyle="1" w:styleId="0MaintextChar">
    <w:name w:val="0 Main text Char"/>
    <w:link w:val="0Maintext"/>
    <w:qFormat/>
    <w:locked/>
    <w:rsid w:val="006976C1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6976C1"/>
    <w:pPr>
      <w:suppressAutoHyphens/>
      <w:jc w:val="both"/>
    </w:pPr>
  </w:style>
  <w:style w:type="character" w:styleId="af">
    <w:name w:val="Unresolved Mention"/>
    <w:uiPriority w:val="99"/>
    <w:semiHidden/>
    <w:unhideWhenUsed/>
    <w:rsid w:val="00452BE6"/>
    <w:rPr>
      <w:color w:val="605E5C"/>
      <w:shd w:val="clear" w:color="auto" w:fill="E1DFDD"/>
    </w:rPr>
  </w:style>
  <w:style w:type="character" w:customStyle="1" w:styleId="1Char">
    <w:name w:val="제목 1 Char"/>
    <w:aliases w:val="H1 Char,h1 Char"/>
    <w:link w:val="1"/>
    <w:rsid w:val="001E2EE3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aliases w:val="H2 Char,h2 Char"/>
    <w:link w:val="2"/>
    <w:rsid w:val="008A2F5C"/>
    <w:rPr>
      <w:rFonts w:ascii="Arial" w:hAnsi="Arial"/>
      <w:b/>
      <w:sz w:val="24"/>
      <w:lang w:val="en-GB" w:eastAsia="en-US"/>
    </w:rPr>
  </w:style>
  <w:style w:type="paragraph" w:styleId="af0">
    <w:name w:val="Revision"/>
    <w:hidden/>
    <w:uiPriority w:val="99"/>
    <w:semiHidden/>
    <w:rsid w:val="00B8506D"/>
    <w:rPr>
      <w:lang w:val="en-GB" w:eastAsia="en-US"/>
    </w:rPr>
  </w:style>
  <w:style w:type="paragraph" w:styleId="af1">
    <w:name w:val="annotation subject"/>
    <w:basedOn w:val="a6"/>
    <w:next w:val="a6"/>
    <w:link w:val="Char2"/>
    <w:uiPriority w:val="99"/>
    <w:semiHidden/>
    <w:unhideWhenUsed/>
    <w:rsid w:val="00B850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link w:val="a6"/>
    <w:semiHidden/>
    <w:rsid w:val="00B8506D"/>
    <w:rPr>
      <w:rFonts w:ascii="Arial" w:hAnsi="Arial"/>
      <w:lang w:val="en-GB" w:eastAsia="en-US"/>
    </w:rPr>
  </w:style>
  <w:style w:type="character" w:customStyle="1" w:styleId="Char2">
    <w:name w:val="메모 주제 Char"/>
    <w:link w:val="af1"/>
    <w:uiPriority w:val="99"/>
    <w:semiHidden/>
    <w:rsid w:val="00B8506D"/>
    <w:rPr>
      <w:rFonts w:ascii="Arial" w:hAnsi="Arial"/>
      <w:b/>
      <w:bCs/>
      <w:lang w:val="en-GB" w:eastAsia="en-US"/>
    </w:rPr>
  </w:style>
  <w:style w:type="paragraph" w:customStyle="1" w:styleId="Tabletext">
    <w:name w:val="Table_text"/>
    <w:basedOn w:val="a0"/>
    <w:link w:val="TabletextChar"/>
    <w:qFormat/>
    <w:rsid w:val="00BA45C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바탕"/>
    </w:rPr>
  </w:style>
  <w:style w:type="paragraph" w:customStyle="1" w:styleId="Note">
    <w:name w:val="Note"/>
    <w:basedOn w:val="a0"/>
    <w:next w:val="a0"/>
    <w:rsid w:val="00BA45C0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바탕"/>
      <w:sz w:val="22"/>
    </w:rPr>
  </w:style>
  <w:style w:type="paragraph" w:customStyle="1" w:styleId="Tablehead">
    <w:name w:val="Table_head"/>
    <w:basedOn w:val="a0"/>
    <w:rsid w:val="00BA45C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바탕" w:hAnsi="Times New Roman Bold" w:cs="Times New Roman Bold"/>
      <w:b/>
    </w:rPr>
  </w:style>
  <w:style w:type="paragraph" w:customStyle="1" w:styleId="Tabletitle">
    <w:name w:val="Table_title"/>
    <w:basedOn w:val="a0"/>
    <w:next w:val="Tabletext"/>
    <w:rsid w:val="00BA45C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바탕" w:hAnsi="Times New Roman Bold"/>
      <w:b/>
    </w:rPr>
  </w:style>
  <w:style w:type="character" w:customStyle="1" w:styleId="TabletextChar">
    <w:name w:val="Table_text Char"/>
    <w:basedOn w:val="a1"/>
    <w:link w:val="Tabletext"/>
    <w:locked/>
    <w:rsid w:val="00BA45C0"/>
    <w:rPr>
      <w:rFonts w:eastAsia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8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0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0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8D24C354AE50DD4084AA2A5888831BA8" ma:contentTypeVersion="14" ma:contentTypeDescription="새 문서를 만듭니다." ma:contentTypeScope="" ma:versionID="c8d5fdca6cb87958acb39583c4cb89ff">
  <xsd:schema xmlns:xsd="http://www.w3.org/2001/XMLSchema" xmlns:xs="http://www.w3.org/2001/XMLSchema" xmlns:p="http://schemas.microsoft.com/office/2006/metadata/properties" xmlns:ns2="9dae5fb1-ad29-4d43-8846-bf583ecd308b" xmlns:ns3="70609df4-592e-430b-8f4c-e9858fcde78b" targetNamespace="http://schemas.microsoft.com/office/2006/metadata/properties" ma:root="true" ma:fieldsID="8233195ddbc99c58d917688999354b46" ns2:_="" ns3:_="">
    <xsd:import namespace="9dae5fb1-ad29-4d43-8846-bf583ecd308b"/>
    <xsd:import namespace="70609df4-592e-430b-8f4c-e9858fcde7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e5fb1-ad29-4d43-8846-bf583ecd30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09df4-592e-430b-8f4c-e9858fcde78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bf2af1-2be2-4b57-abec-5b0426af998b}" ma:internalName="TaxCatchAll" ma:showField="CatchAllData" ma:web="70609df4-592e-430b-8f4c-e9858fcde7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ae5fb1-ad29-4d43-8846-bf583ecd308b">
      <Terms xmlns="http://schemas.microsoft.com/office/infopath/2007/PartnerControls"/>
    </lcf76f155ced4ddcb4097134ff3c332f>
    <TaxCatchAll xmlns="70609df4-592e-430b-8f4c-e9858fcde78b" xsi:nil="true"/>
  </documentManagement>
</p:properties>
</file>

<file path=customXml/itemProps1.xml><?xml version="1.0" encoding="utf-8"?>
<ds:datastoreItem xmlns:ds="http://schemas.openxmlformats.org/officeDocument/2006/customXml" ds:itemID="{E39BEE2E-03B8-4397-A8CB-DB258FFD91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B19579-CF1A-425D-AE9A-002386DC1A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e5fb1-ad29-4d43-8846-bf583ecd308b"/>
    <ds:schemaRef ds:uri="70609df4-592e-430b-8f4c-e9858fcde7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3FC48B-AF0B-4B0B-A173-D7F1F03EF0E6}">
  <ds:schemaRefs>
    <ds:schemaRef ds:uri="http://schemas.microsoft.com/office/2006/metadata/properties"/>
    <ds:schemaRef ds:uri="http://schemas.microsoft.com/office/infopath/2007/PartnerControls"/>
    <ds:schemaRef ds:uri="9dae5fb1-ad29-4d43-8846-bf583ecd308b"/>
    <ds:schemaRef ds:uri="70609df4-592e-430b-8f4c-e9858fcde78b"/>
  </ds:schemaRefs>
</ds:datastoreItem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3474</TotalTime>
  <Pages>2</Pages>
  <Words>824</Words>
  <Characters>4701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5514</CharactersWithSpaces>
  <SharedDoc>false</SharedDoc>
  <HLinks>
    <vt:vector size="12" baseType="variant">
      <vt:variant>
        <vt:i4>7340101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https://www.3gpp.org/ftp/tsg_ran/wg1_rl1/TSGR1_120/Docs/R1-2500059.zip</vt:lpwstr>
      </vt:variant>
      <vt:variant>
        <vt:lpwstr/>
      </vt:variant>
      <vt:variant>
        <vt:i4>8323142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https://www.3gpp.org/ftp/TSG_RAN/WG1_RL1/TSGR1_119/Docs/R1-2410846.zip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이현호님(Hyunho Lee)/6G개발팀</cp:lastModifiedBy>
  <cp:revision>478</cp:revision>
  <cp:lastPrinted>2002-04-23T00:10:00Z</cp:lastPrinted>
  <dcterms:created xsi:type="dcterms:W3CDTF">2025-02-06T00:28:00Z</dcterms:created>
  <dcterms:modified xsi:type="dcterms:W3CDTF">2025-08-14T15:20:00Z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0x0101008D24C354AE50DD4084AA2A5888831BA8</vt:lpwstr>
  </property>
  <property fmtid="{D5CDD505-2E9C-101B-9397-08002B2CF9AE}" pid="3" name="MediaServiceImageTags">
    <vt:lpwstr/>
  </property>
</Properties>
</file>